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E8DC2" w14:textId="7A37572C" w:rsidR="00A64FAF" w:rsidRDefault="00A64FAF">
      <w:pPr>
        <w:pStyle w:val="ZA"/>
        <w:framePr w:wrap="notBeside"/>
      </w:pPr>
      <w:bookmarkStart w:id="0" w:name="page1"/>
      <w:r>
        <w:rPr>
          <w:sz w:val="64"/>
        </w:rPr>
        <w:t xml:space="preserve">3GPP TS 22.088 </w:t>
      </w:r>
      <w:r w:rsidR="003E276F">
        <w:t>V</w:t>
      </w:r>
      <w:r w:rsidR="005658CF">
        <w:t>1</w:t>
      </w:r>
      <w:r w:rsidR="00FD2F97">
        <w:t>9</w:t>
      </w:r>
      <w:r w:rsidR="005658CF">
        <w:t>.</w:t>
      </w:r>
      <w:r w:rsidR="00FD2F97">
        <w:t>0</w:t>
      </w:r>
      <w:r w:rsidR="005658CF">
        <w:t>.</w:t>
      </w:r>
      <w:r w:rsidR="00FD2F97">
        <w:t>0</w:t>
      </w:r>
      <w:r w:rsidR="005658CF">
        <w:rPr>
          <w:sz w:val="32"/>
        </w:rPr>
        <w:t xml:space="preserve"> (20</w:t>
      </w:r>
      <w:r w:rsidR="00FD2F97">
        <w:rPr>
          <w:sz w:val="32"/>
        </w:rPr>
        <w:t>25</w:t>
      </w:r>
      <w:r w:rsidR="005658CF">
        <w:rPr>
          <w:sz w:val="32"/>
        </w:rPr>
        <w:t>-</w:t>
      </w:r>
      <w:r w:rsidR="00FD2F97">
        <w:rPr>
          <w:sz w:val="32"/>
        </w:rPr>
        <w:t>10</w:t>
      </w:r>
      <w:r w:rsidR="003E276F" w:rsidRPr="003E276F">
        <w:rPr>
          <w:sz w:val="32"/>
        </w:rPr>
        <w:t>)</w:t>
      </w:r>
    </w:p>
    <w:p w14:paraId="5EC12829" w14:textId="77777777" w:rsidR="00A64FAF" w:rsidRDefault="00A64FAF">
      <w:pPr>
        <w:pStyle w:val="ZB"/>
        <w:framePr w:wrap="notBeside"/>
      </w:pPr>
      <w:r>
        <w:t>Technical Specification</w:t>
      </w:r>
    </w:p>
    <w:p w14:paraId="332EA12F" w14:textId="77777777" w:rsidR="00A64FAF" w:rsidRDefault="00A64FAF">
      <w:pPr>
        <w:pStyle w:val="ZT"/>
        <w:framePr w:wrap="notBeside"/>
      </w:pPr>
      <w:r>
        <w:t>3rd Generation Partnership Project;</w:t>
      </w:r>
    </w:p>
    <w:p w14:paraId="1EEA5E52" w14:textId="77777777" w:rsidR="00A64FAF" w:rsidRDefault="00A64FAF">
      <w:pPr>
        <w:pStyle w:val="ZT"/>
        <w:framePr w:wrap="notBeside"/>
      </w:pPr>
      <w:r>
        <w:t>Technical Specification Group Services and System Aspects;</w:t>
      </w:r>
    </w:p>
    <w:p w14:paraId="203125E4" w14:textId="77777777" w:rsidR="00A64FAF" w:rsidRDefault="00A64FAF">
      <w:pPr>
        <w:pStyle w:val="ZT"/>
        <w:framePr w:wrap="notBeside"/>
      </w:pPr>
      <w:r>
        <w:t>Call Barrin</w:t>
      </w:r>
      <w:r w:rsidR="00825B46">
        <w:t>g (CB) supplementary services;</w:t>
      </w:r>
      <w:r w:rsidR="00825B46">
        <w:br/>
      </w:r>
      <w:r>
        <w:t>Stage 1</w:t>
      </w:r>
    </w:p>
    <w:p w14:paraId="188754DA" w14:textId="151FB6CA" w:rsidR="00A64FAF" w:rsidRDefault="003E276F">
      <w:pPr>
        <w:pStyle w:val="ZT"/>
        <w:framePr w:wrap="notBeside"/>
      </w:pPr>
      <w:r>
        <w:t>(</w:t>
      </w:r>
      <w:r w:rsidRPr="00F85C56">
        <w:rPr>
          <w:rStyle w:val="ZGSM"/>
        </w:rPr>
        <w:t>Release</w:t>
      </w:r>
      <w:r w:rsidR="005A3864">
        <w:rPr>
          <w:rStyle w:val="ZGSM"/>
        </w:rPr>
        <w:t xml:space="preserve"> </w:t>
      </w:r>
      <w:r w:rsidR="005658CF">
        <w:rPr>
          <w:rStyle w:val="ZGSM"/>
        </w:rPr>
        <w:t>1</w:t>
      </w:r>
      <w:r w:rsidR="00FD2F97">
        <w:rPr>
          <w:rStyle w:val="ZGSM"/>
        </w:rPr>
        <w:t>9</w:t>
      </w:r>
      <w:r>
        <w:t>)</w:t>
      </w:r>
    </w:p>
    <w:p w14:paraId="1ACEEB71" w14:textId="77777777" w:rsidR="00A64FAF" w:rsidRDefault="00A64FAF">
      <w:pPr>
        <w:pStyle w:val="ZT"/>
        <w:framePr w:wrap="notBeside"/>
        <w:rPr>
          <w:i/>
          <w:sz w:val="28"/>
        </w:rPr>
      </w:pPr>
    </w:p>
    <w:p w14:paraId="0F2B0307" w14:textId="77777777" w:rsidR="000A1C09" w:rsidRDefault="007E52A4" w:rsidP="000A1C09">
      <w:pPr>
        <w:pStyle w:val="ZU"/>
        <w:framePr w:wrap="notBeside"/>
        <w:tabs>
          <w:tab w:val="right" w:pos="10206"/>
        </w:tabs>
        <w:jc w:val="left"/>
      </w:pPr>
      <w:r>
        <w:rPr>
          <w:i/>
        </w:rPr>
        <w:pict w14:anchorId="5BA6D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1.95pt;height:69.9pt;visibility:visible">
            <v:imagedata r:id="rId8" o:title=""/>
          </v:shape>
        </w:pict>
      </w:r>
      <w:r w:rsidR="000A1C09">
        <w:rPr>
          <w:color w:val="0000FF"/>
        </w:rPr>
        <w:tab/>
      </w:r>
      <w:r w:rsidR="00E571BC" w:rsidRPr="0070646B">
        <w:rPr>
          <w:lang w:val="fr-FR"/>
        </w:rPr>
        <w:pict w14:anchorId="2B6FDAB7">
          <v:shape id="_x0000_i1026" type="#_x0000_t75" style="width:128.2pt;height:74.9pt">
            <v:imagedata r:id="rId9" o:title="3GPP-logo_web"/>
          </v:shape>
        </w:pict>
      </w:r>
    </w:p>
    <w:p w14:paraId="001FE722" w14:textId="77777777" w:rsidR="00A64FAF" w:rsidRDefault="00A64FA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62F2B0AE" w14:textId="77777777" w:rsidR="00A64FAF" w:rsidRDefault="00A64FAF">
      <w:pPr>
        <w:pStyle w:val="ZV"/>
        <w:framePr w:wrap="notBeside"/>
      </w:pPr>
    </w:p>
    <w:bookmarkEnd w:id="0"/>
    <w:p w14:paraId="1370FF4C" w14:textId="77777777" w:rsidR="00A64FAF" w:rsidRDefault="00A64FAF">
      <w:pPr>
        <w:sectPr w:rsidR="00A64FAF" w:rsidSect="00B17D9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70FEC0AD" w14:textId="77777777" w:rsidR="00A64FAF" w:rsidRDefault="00A64FAF">
      <w:bookmarkStart w:id="1" w:name="page2"/>
    </w:p>
    <w:p w14:paraId="7832A448" w14:textId="77777777" w:rsidR="00A64FAF" w:rsidRDefault="00A64FAF">
      <w:pPr>
        <w:pStyle w:val="FP"/>
        <w:framePr w:wrap="notBeside" w:hAnchor="margin" w:y="1419"/>
        <w:pBdr>
          <w:bottom w:val="single" w:sz="6" w:space="1" w:color="auto"/>
        </w:pBdr>
        <w:spacing w:before="240"/>
        <w:ind w:left="2835" w:right="2835"/>
        <w:jc w:val="center"/>
      </w:pPr>
      <w:r>
        <w:t>Keywords</w:t>
      </w:r>
    </w:p>
    <w:p w14:paraId="49D54CAD" w14:textId="77777777" w:rsidR="00A64FAF" w:rsidRDefault="0022032D">
      <w:pPr>
        <w:pStyle w:val="FP"/>
        <w:framePr w:wrap="notBeside" w:hAnchor="margin" w:y="1419"/>
        <w:ind w:left="2835" w:right="2835"/>
        <w:jc w:val="center"/>
        <w:rPr>
          <w:rFonts w:ascii="Arial" w:hAnsi="Arial"/>
          <w:sz w:val="18"/>
        </w:rPr>
      </w:pPr>
      <w:r>
        <w:rPr>
          <w:rFonts w:ascii="Arial" w:hAnsi="Arial"/>
          <w:sz w:val="18"/>
        </w:rPr>
        <w:t xml:space="preserve">LTE, </w:t>
      </w:r>
      <w:r w:rsidR="00A64FAF">
        <w:rPr>
          <w:rFonts w:ascii="Arial" w:hAnsi="Arial"/>
          <w:sz w:val="18"/>
        </w:rPr>
        <w:t>GSM, UMTS, call barring, supplementary service, stage 1</w:t>
      </w:r>
    </w:p>
    <w:p w14:paraId="16EB5FB1" w14:textId="77777777" w:rsidR="00A64FAF" w:rsidRDefault="00A64FAF"/>
    <w:p w14:paraId="5EC2D0C8" w14:textId="77777777" w:rsidR="00A64FAF" w:rsidRDefault="00A64FAF">
      <w:pPr>
        <w:pStyle w:val="FP"/>
        <w:framePr w:wrap="notBeside" w:hAnchor="margin" w:yAlign="center"/>
        <w:spacing w:after="240"/>
        <w:ind w:left="2835" w:right="2835"/>
        <w:jc w:val="center"/>
        <w:rPr>
          <w:rFonts w:ascii="Arial" w:hAnsi="Arial"/>
          <w:b/>
          <w:i/>
        </w:rPr>
      </w:pPr>
      <w:r>
        <w:rPr>
          <w:rFonts w:ascii="Arial" w:hAnsi="Arial"/>
          <w:b/>
          <w:i/>
        </w:rPr>
        <w:t>3GPP</w:t>
      </w:r>
    </w:p>
    <w:p w14:paraId="72D06D6F" w14:textId="77777777" w:rsidR="00A64FAF" w:rsidRDefault="00A64FAF">
      <w:pPr>
        <w:pStyle w:val="FP"/>
        <w:framePr w:wrap="notBeside" w:hAnchor="margin" w:yAlign="center"/>
        <w:pBdr>
          <w:bottom w:val="single" w:sz="6" w:space="1" w:color="auto"/>
        </w:pBdr>
        <w:ind w:left="2835" w:right="2835"/>
        <w:jc w:val="center"/>
      </w:pPr>
      <w:r>
        <w:t>Postal address</w:t>
      </w:r>
    </w:p>
    <w:p w14:paraId="410320ED" w14:textId="77777777" w:rsidR="00A64FAF" w:rsidRDefault="00A64FAF">
      <w:pPr>
        <w:pStyle w:val="FP"/>
        <w:framePr w:wrap="notBeside" w:hAnchor="margin" w:yAlign="center"/>
        <w:ind w:left="2835" w:right="2835"/>
        <w:jc w:val="center"/>
        <w:rPr>
          <w:rFonts w:ascii="Arial" w:hAnsi="Arial"/>
          <w:sz w:val="18"/>
        </w:rPr>
      </w:pPr>
    </w:p>
    <w:p w14:paraId="301309A0" w14:textId="77777777" w:rsidR="00A64FAF" w:rsidRDefault="00A64FAF">
      <w:pPr>
        <w:pStyle w:val="FP"/>
        <w:framePr w:wrap="notBeside" w:hAnchor="margin" w:yAlign="center"/>
        <w:pBdr>
          <w:bottom w:val="single" w:sz="6" w:space="1" w:color="auto"/>
        </w:pBdr>
        <w:spacing w:before="240"/>
        <w:ind w:left="2835" w:right="2835"/>
        <w:jc w:val="center"/>
      </w:pPr>
      <w:r>
        <w:t>3GPP support office address</w:t>
      </w:r>
    </w:p>
    <w:p w14:paraId="65651DAF" w14:textId="77777777" w:rsidR="00A64FAF" w:rsidRDefault="00A64FA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330A541" w14:textId="77777777" w:rsidR="00A64FAF" w:rsidRDefault="00A64FA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090EC" w14:textId="77777777" w:rsidR="00A64FAF" w:rsidRPr="0082430A" w:rsidRDefault="00A64FAF">
      <w:pPr>
        <w:pStyle w:val="FP"/>
        <w:framePr w:wrap="notBeside" w:hAnchor="margin" w:yAlign="center"/>
        <w:spacing w:after="20"/>
        <w:ind w:left="2835" w:right="2835"/>
        <w:jc w:val="center"/>
        <w:rPr>
          <w:rFonts w:ascii="Arial" w:hAnsi="Arial"/>
          <w:sz w:val="18"/>
        </w:rPr>
      </w:pPr>
      <w:r w:rsidRPr="0082430A">
        <w:rPr>
          <w:rFonts w:ascii="Arial" w:hAnsi="Arial"/>
          <w:sz w:val="18"/>
        </w:rPr>
        <w:t>Tel.: +33 4 92 94 42 00 Fax: +33 4 93 65 47 16</w:t>
      </w:r>
    </w:p>
    <w:p w14:paraId="44046D33" w14:textId="77777777" w:rsidR="00A64FAF" w:rsidRPr="0082430A" w:rsidRDefault="00A64FAF">
      <w:pPr>
        <w:pStyle w:val="FP"/>
        <w:framePr w:wrap="notBeside" w:hAnchor="margin" w:yAlign="center"/>
        <w:pBdr>
          <w:bottom w:val="single" w:sz="6" w:space="1" w:color="auto"/>
        </w:pBdr>
        <w:spacing w:before="240"/>
        <w:ind w:left="2835" w:right="2835"/>
        <w:jc w:val="center"/>
      </w:pPr>
      <w:r w:rsidRPr="0082430A">
        <w:t>Internet</w:t>
      </w:r>
    </w:p>
    <w:p w14:paraId="78DE1198" w14:textId="77777777" w:rsidR="00A64FAF" w:rsidRPr="0082430A" w:rsidRDefault="00A64FAF">
      <w:pPr>
        <w:pStyle w:val="FP"/>
        <w:framePr w:wrap="notBeside" w:hAnchor="margin" w:yAlign="center"/>
        <w:ind w:left="2835" w:right="2835"/>
        <w:jc w:val="center"/>
        <w:rPr>
          <w:rFonts w:ascii="Arial" w:hAnsi="Arial"/>
          <w:sz w:val="18"/>
        </w:rPr>
      </w:pPr>
      <w:r w:rsidRPr="0082430A">
        <w:rPr>
          <w:rFonts w:ascii="Arial" w:hAnsi="Arial"/>
          <w:sz w:val="18"/>
        </w:rPr>
        <w:t>http://www.3gpp.org</w:t>
      </w:r>
    </w:p>
    <w:p w14:paraId="7A55ECC6" w14:textId="77777777" w:rsidR="00A64FAF" w:rsidRPr="0082430A" w:rsidRDefault="00A64FAF"/>
    <w:bookmarkEnd w:id="1"/>
    <w:p w14:paraId="4D69722C" w14:textId="77777777" w:rsidR="0082430A" w:rsidRPr="0096638F" w:rsidRDefault="0082430A" w:rsidP="0082430A">
      <w:pPr>
        <w:pStyle w:val="FP"/>
        <w:framePr w:h="3057" w:hRule="exact" w:wrap="notBeside" w:vAnchor="page" w:hAnchor="margin" w:y="12605"/>
        <w:pBdr>
          <w:bottom w:val="single" w:sz="6" w:space="1" w:color="auto"/>
        </w:pBdr>
        <w:spacing w:after="240"/>
        <w:jc w:val="center"/>
        <w:rPr>
          <w:rFonts w:ascii="Arial" w:hAnsi="Arial"/>
          <w:b/>
          <w:i/>
          <w:noProof/>
        </w:rPr>
      </w:pPr>
      <w:r w:rsidRPr="0096638F">
        <w:rPr>
          <w:rFonts w:ascii="Arial" w:hAnsi="Arial"/>
          <w:b/>
          <w:i/>
          <w:noProof/>
        </w:rPr>
        <w:t>Copyright Notification</w:t>
      </w:r>
    </w:p>
    <w:p w14:paraId="614DE0C4" w14:textId="77777777" w:rsidR="0082430A" w:rsidRDefault="0082430A" w:rsidP="0082430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3B4B6CB" w14:textId="77777777" w:rsidR="0082430A" w:rsidRDefault="0082430A" w:rsidP="0082430A">
      <w:pPr>
        <w:pStyle w:val="FP"/>
        <w:framePr w:h="3057" w:hRule="exact" w:wrap="notBeside" w:vAnchor="page" w:hAnchor="margin" w:y="12605"/>
        <w:jc w:val="center"/>
        <w:rPr>
          <w:noProof/>
        </w:rPr>
      </w:pPr>
    </w:p>
    <w:p w14:paraId="46D53953" w14:textId="705388E9" w:rsidR="0082430A" w:rsidRDefault="0082430A" w:rsidP="0082430A">
      <w:pPr>
        <w:pStyle w:val="FP"/>
        <w:framePr w:h="3057" w:hRule="exact" w:wrap="notBeside" w:vAnchor="page" w:hAnchor="margin" w:y="12605"/>
        <w:jc w:val="center"/>
        <w:rPr>
          <w:noProof/>
          <w:sz w:val="18"/>
        </w:rPr>
      </w:pPr>
      <w:r>
        <w:rPr>
          <w:noProof/>
          <w:sz w:val="18"/>
        </w:rPr>
        <w:t xml:space="preserve">© </w:t>
      </w:r>
      <w:r w:rsidR="005658CF">
        <w:rPr>
          <w:noProof/>
          <w:sz w:val="18"/>
        </w:rPr>
        <w:t>20</w:t>
      </w:r>
      <w:r w:rsidR="00FD2F97">
        <w:rPr>
          <w:noProof/>
          <w:sz w:val="18"/>
        </w:rPr>
        <w:t>25</w:t>
      </w:r>
      <w:r>
        <w:rPr>
          <w:noProof/>
          <w:sz w:val="18"/>
        </w:rPr>
        <w:t xml:space="preserve">, 3GPP Organizational Partners (ARIB, ATIS, CCSA, ETSI, </w:t>
      </w:r>
      <w:r w:rsidR="0062460F">
        <w:rPr>
          <w:noProof/>
          <w:sz w:val="18"/>
        </w:rPr>
        <w:t xml:space="preserve">TSDSI, </w:t>
      </w:r>
      <w:r>
        <w:rPr>
          <w:noProof/>
          <w:sz w:val="18"/>
        </w:rPr>
        <w:t>TTA, TTC).</w:t>
      </w:r>
      <w:bookmarkStart w:id="2" w:name="copyrightaddon"/>
      <w:bookmarkEnd w:id="2"/>
    </w:p>
    <w:p w14:paraId="7D050C1A" w14:textId="77777777" w:rsidR="0082430A" w:rsidRDefault="0082430A" w:rsidP="0082430A">
      <w:pPr>
        <w:pStyle w:val="FP"/>
        <w:framePr w:h="3057" w:hRule="exact" w:wrap="notBeside" w:vAnchor="page" w:hAnchor="margin" w:y="12605"/>
        <w:jc w:val="center"/>
        <w:rPr>
          <w:noProof/>
          <w:sz w:val="18"/>
        </w:rPr>
      </w:pPr>
      <w:r>
        <w:rPr>
          <w:noProof/>
          <w:sz w:val="18"/>
        </w:rPr>
        <w:t>All rights reserved.</w:t>
      </w:r>
    </w:p>
    <w:p w14:paraId="45AE3150" w14:textId="77777777" w:rsidR="0082430A" w:rsidRDefault="0082430A" w:rsidP="0082430A">
      <w:pPr>
        <w:pStyle w:val="FP"/>
        <w:framePr w:h="3057" w:hRule="exact" w:wrap="notBeside" w:vAnchor="page" w:hAnchor="margin" w:y="12605"/>
        <w:rPr>
          <w:noProof/>
          <w:sz w:val="18"/>
        </w:rPr>
      </w:pPr>
    </w:p>
    <w:p w14:paraId="46A6AB3F" w14:textId="77777777" w:rsidR="0082430A" w:rsidRDefault="0082430A" w:rsidP="0082430A">
      <w:pPr>
        <w:pStyle w:val="FP"/>
        <w:framePr w:h="3057" w:hRule="exact" w:wrap="notBeside" w:vAnchor="page" w:hAnchor="margin" w:y="12605"/>
        <w:rPr>
          <w:noProof/>
          <w:sz w:val="18"/>
        </w:rPr>
      </w:pPr>
      <w:r>
        <w:rPr>
          <w:noProof/>
          <w:sz w:val="18"/>
        </w:rPr>
        <w:t>UMTS™ is a Trade Mark of ETSI registered for the benefit of its members</w:t>
      </w:r>
    </w:p>
    <w:p w14:paraId="030459EB" w14:textId="77777777" w:rsidR="0082430A" w:rsidRDefault="0082430A" w:rsidP="0082430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8FA5187" w14:textId="77777777" w:rsidR="0082430A" w:rsidRDefault="0082430A" w:rsidP="0082430A">
      <w:pPr>
        <w:pStyle w:val="FP"/>
        <w:framePr w:h="3057" w:hRule="exact" w:wrap="notBeside" w:vAnchor="page" w:hAnchor="margin" w:y="12605"/>
        <w:rPr>
          <w:noProof/>
          <w:sz w:val="18"/>
        </w:rPr>
      </w:pPr>
      <w:r>
        <w:rPr>
          <w:noProof/>
          <w:sz w:val="18"/>
        </w:rPr>
        <w:t>GSM® and the GSM logo are registered and owned by the GSM Association</w:t>
      </w:r>
    </w:p>
    <w:p w14:paraId="16169AFD" w14:textId="77777777" w:rsidR="00A64FAF" w:rsidRDefault="00A64FAF">
      <w:pPr>
        <w:pStyle w:val="TT"/>
      </w:pPr>
      <w:r>
        <w:br w:type="page"/>
      </w:r>
      <w:r>
        <w:lastRenderedPageBreak/>
        <w:t>Contents</w:t>
      </w:r>
    </w:p>
    <w:p w14:paraId="7C449873" w14:textId="77777777" w:rsidR="00D00BCB" w:rsidRPr="00BD1126" w:rsidRDefault="00D00BC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_Toc367451514 \h </w:instrText>
      </w:r>
      <w:r>
        <w:fldChar w:fldCharType="separate"/>
      </w:r>
      <w:r>
        <w:t>5</w:t>
      </w:r>
      <w:r>
        <w:fldChar w:fldCharType="end"/>
      </w:r>
    </w:p>
    <w:p w14:paraId="6E996AFC" w14:textId="77777777" w:rsidR="00D00BCB" w:rsidRPr="00BD1126" w:rsidRDefault="00D00BCB">
      <w:pPr>
        <w:pStyle w:val="TOC1"/>
        <w:rPr>
          <w:rFonts w:ascii="Calibri" w:hAnsi="Calibri"/>
          <w:szCs w:val="22"/>
          <w:lang w:eastAsia="en-GB"/>
        </w:rPr>
      </w:pPr>
      <w:r>
        <w:t>0</w:t>
      </w:r>
      <w:r w:rsidRPr="00BD1126">
        <w:rPr>
          <w:rFonts w:ascii="Calibri" w:hAnsi="Calibri"/>
          <w:szCs w:val="22"/>
          <w:lang w:eastAsia="en-GB"/>
        </w:rPr>
        <w:tab/>
      </w:r>
      <w:r>
        <w:t>Scope</w:t>
      </w:r>
      <w:r>
        <w:tab/>
      </w:r>
      <w:r>
        <w:fldChar w:fldCharType="begin" w:fldLock="1"/>
      </w:r>
      <w:r>
        <w:instrText xml:space="preserve"> PAGEREF _Toc367451515 \h </w:instrText>
      </w:r>
      <w:r>
        <w:fldChar w:fldCharType="separate"/>
      </w:r>
      <w:r>
        <w:t>6</w:t>
      </w:r>
      <w:r>
        <w:fldChar w:fldCharType="end"/>
      </w:r>
    </w:p>
    <w:p w14:paraId="0EAA4574" w14:textId="77777777" w:rsidR="00D00BCB" w:rsidRPr="00BD1126" w:rsidRDefault="00D00BCB">
      <w:pPr>
        <w:pStyle w:val="TOC2"/>
        <w:rPr>
          <w:rFonts w:ascii="Calibri" w:hAnsi="Calibri"/>
          <w:sz w:val="22"/>
          <w:szCs w:val="22"/>
          <w:lang w:eastAsia="en-GB"/>
        </w:rPr>
      </w:pPr>
      <w:r>
        <w:t>0.1</w:t>
      </w:r>
      <w:r w:rsidRPr="00BD1126">
        <w:rPr>
          <w:rFonts w:ascii="Calibri" w:hAnsi="Calibri"/>
          <w:sz w:val="22"/>
          <w:szCs w:val="22"/>
          <w:lang w:eastAsia="en-GB"/>
        </w:rPr>
        <w:tab/>
      </w:r>
      <w:r>
        <w:t>References</w:t>
      </w:r>
      <w:r>
        <w:tab/>
      </w:r>
      <w:r>
        <w:fldChar w:fldCharType="begin" w:fldLock="1"/>
      </w:r>
      <w:r>
        <w:instrText xml:space="preserve"> PAGEREF _Toc367451516 \h </w:instrText>
      </w:r>
      <w:r>
        <w:fldChar w:fldCharType="separate"/>
      </w:r>
      <w:r>
        <w:t>6</w:t>
      </w:r>
      <w:r>
        <w:fldChar w:fldCharType="end"/>
      </w:r>
    </w:p>
    <w:p w14:paraId="35372904" w14:textId="77777777" w:rsidR="00D00BCB" w:rsidRPr="00BD1126" w:rsidRDefault="00D00BCB">
      <w:pPr>
        <w:pStyle w:val="TOC2"/>
        <w:rPr>
          <w:rFonts w:ascii="Calibri" w:hAnsi="Calibri"/>
          <w:sz w:val="22"/>
          <w:szCs w:val="22"/>
          <w:lang w:eastAsia="en-GB"/>
        </w:rPr>
      </w:pPr>
      <w:r>
        <w:t>0.2</w:t>
      </w:r>
      <w:r w:rsidRPr="00BD1126">
        <w:rPr>
          <w:rFonts w:ascii="Calibri" w:hAnsi="Calibri"/>
          <w:sz w:val="22"/>
          <w:szCs w:val="22"/>
          <w:lang w:eastAsia="en-GB"/>
        </w:rPr>
        <w:tab/>
      </w:r>
      <w:r>
        <w:t>Abbreviations</w:t>
      </w:r>
      <w:r>
        <w:tab/>
      </w:r>
      <w:r>
        <w:fldChar w:fldCharType="begin" w:fldLock="1"/>
      </w:r>
      <w:r>
        <w:instrText xml:space="preserve"> PAGEREF _Toc367451517 \h </w:instrText>
      </w:r>
      <w:r>
        <w:fldChar w:fldCharType="separate"/>
      </w:r>
      <w:r>
        <w:t>7</w:t>
      </w:r>
      <w:r>
        <w:fldChar w:fldCharType="end"/>
      </w:r>
    </w:p>
    <w:p w14:paraId="202D48EF" w14:textId="77777777" w:rsidR="00D00BCB" w:rsidRPr="00BD1126" w:rsidRDefault="00D00BCB">
      <w:pPr>
        <w:pStyle w:val="TOC1"/>
        <w:rPr>
          <w:rFonts w:ascii="Calibri" w:hAnsi="Calibri"/>
          <w:szCs w:val="22"/>
          <w:lang w:eastAsia="en-GB"/>
        </w:rPr>
      </w:pPr>
      <w:r>
        <w:t>1</w:t>
      </w:r>
      <w:r w:rsidRPr="00BD1126">
        <w:rPr>
          <w:rFonts w:ascii="Calibri" w:hAnsi="Calibri"/>
          <w:szCs w:val="22"/>
          <w:lang w:eastAsia="en-GB"/>
        </w:rPr>
        <w:tab/>
      </w:r>
      <w:r>
        <w:t>Barring of outgoing calls</w:t>
      </w:r>
      <w:r>
        <w:tab/>
      </w:r>
      <w:r>
        <w:fldChar w:fldCharType="begin" w:fldLock="1"/>
      </w:r>
      <w:r>
        <w:instrText xml:space="preserve"> PAGEREF _Toc367451518 \h </w:instrText>
      </w:r>
      <w:r>
        <w:fldChar w:fldCharType="separate"/>
      </w:r>
      <w:r>
        <w:t>7</w:t>
      </w:r>
      <w:r>
        <w:fldChar w:fldCharType="end"/>
      </w:r>
    </w:p>
    <w:p w14:paraId="0453C16F" w14:textId="77777777" w:rsidR="00D00BCB" w:rsidRPr="00BD1126" w:rsidRDefault="00D00BCB">
      <w:pPr>
        <w:pStyle w:val="TOC2"/>
        <w:rPr>
          <w:rFonts w:ascii="Calibri" w:hAnsi="Calibri"/>
          <w:sz w:val="22"/>
          <w:szCs w:val="22"/>
          <w:lang w:eastAsia="en-GB"/>
        </w:rPr>
      </w:pPr>
      <w:r>
        <w:t>1.1</w:t>
      </w:r>
      <w:r w:rsidRPr="00BD1126">
        <w:rPr>
          <w:rFonts w:ascii="Calibri" w:hAnsi="Calibri"/>
          <w:sz w:val="22"/>
          <w:szCs w:val="22"/>
          <w:lang w:eastAsia="en-GB"/>
        </w:rPr>
        <w:tab/>
      </w:r>
      <w:r>
        <w:t>Definition</w:t>
      </w:r>
      <w:r>
        <w:tab/>
      </w:r>
      <w:r>
        <w:fldChar w:fldCharType="begin" w:fldLock="1"/>
      </w:r>
      <w:r>
        <w:instrText xml:space="preserve"> PAGEREF _Toc367451519 \h </w:instrText>
      </w:r>
      <w:r>
        <w:fldChar w:fldCharType="separate"/>
      </w:r>
      <w:r>
        <w:t>7</w:t>
      </w:r>
      <w:r>
        <w:fldChar w:fldCharType="end"/>
      </w:r>
    </w:p>
    <w:p w14:paraId="1C30732D" w14:textId="77777777" w:rsidR="00D00BCB" w:rsidRPr="00BD1126" w:rsidRDefault="00D00BCB">
      <w:pPr>
        <w:pStyle w:val="TOC2"/>
        <w:rPr>
          <w:rFonts w:ascii="Calibri" w:hAnsi="Calibri"/>
          <w:sz w:val="22"/>
          <w:szCs w:val="22"/>
          <w:lang w:eastAsia="en-GB"/>
        </w:rPr>
      </w:pPr>
      <w:r>
        <w:t>1.2</w:t>
      </w:r>
      <w:r w:rsidRPr="00BD1126">
        <w:rPr>
          <w:rFonts w:ascii="Calibri" w:hAnsi="Calibri"/>
          <w:sz w:val="22"/>
          <w:szCs w:val="22"/>
          <w:lang w:eastAsia="en-GB"/>
        </w:rPr>
        <w:tab/>
      </w:r>
      <w:r>
        <w:t>General description</w:t>
      </w:r>
      <w:r>
        <w:tab/>
      </w:r>
      <w:r>
        <w:fldChar w:fldCharType="begin" w:fldLock="1"/>
      </w:r>
      <w:r>
        <w:instrText xml:space="preserve"> PAGEREF _Toc367451520 \h </w:instrText>
      </w:r>
      <w:r>
        <w:fldChar w:fldCharType="separate"/>
      </w:r>
      <w:r>
        <w:t>7</w:t>
      </w:r>
      <w:r>
        <w:fldChar w:fldCharType="end"/>
      </w:r>
    </w:p>
    <w:p w14:paraId="09BF5380" w14:textId="77777777" w:rsidR="00D00BCB" w:rsidRPr="00BD1126" w:rsidRDefault="00D00BCB">
      <w:pPr>
        <w:pStyle w:val="TOC3"/>
        <w:rPr>
          <w:rFonts w:ascii="Calibri" w:hAnsi="Calibri"/>
          <w:sz w:val="22"/>
          <w:szCs w:val="22"/>
          <w:lang w:eastAsia="en-GB"/>
        </w:rPr>
      </w:pPr>
      <w:r>
        <w:t>1.2.1</w:t>
      </w:r>
      <w:r w:rsidRPr="00BD1126">
        <w:rPr>
          <w:rFonts w:ascii="Calibri" w:hAnsi="Calibri"/>
          <w:sz w:val="22"/>
          <w:szCs w:val="22"/>
          <w:lang w:eastAsia="en-GB"/>
        </w:rPr>
        <w:tab/>
      </w:r>
      <w:r>
        <w:t>Description</w:t>
      </w:r>
      <w:r>
        <w:tab/>
      </w:r>
      <w:r>
        <w:fldChar w:fldCharType="begin" w:fldLock="1"/>
      </w:r>
      <w:r>
        <w:instrText xml:space="preserve"> PAGEREF _Toc367451521 \h </w:instrText>
      </w:r>
      <w:r>
        <w:fldChar w:fldCharType="separate"/>
      </w:r>
      <w:r>
        <w:t>7</w:t>
      </w:r>
      <w:r>
        <w:fldChar w:fldCharType="end"/>
      </w:r>
    </w:p>
    <w:p w14:paraId="0BF31A4A" w14:textId="77777777" w:rsidR="00D00BCB" w:rsidRPr="00BD1126" w:rsidRDefault="00D00BCB">
      <w:pPr>
        <w:pStyle w:val="TOC3"/>
        <w:rPr>
          <w:rFonts w:ascii="Calibri" w:hAnsi="Calibri"/>
          <w:sz w:val="22"/>
          <w:szCs w:val="22"/>
          <w:lang w:eastAsia="en-GB"/>
        </w:rPr>
      </w:pPr>
      <w:r>
        <w:t>1.2.2</w:t>
      </w:r>
      <w:r w:rsidRPr="00BD1126">
        <w:rPr>
          <w:rFonts w:ascii="Calibri" w:hAnsi="Calibri"/>
          <w:sz w:val="22"/>
          <w:szCs w:val="22"/>
          <w:lang w:eastAsia="en-GB"/>
        </w:rPr>
        <w:tab/>
      </w:r>
      <w:r>
        <w:t>Applicability to telecommunication services</w:t>
      </w:r>
      <w:r>
        <w:tab/>
      </w:r>
      <w:r>
        <w:fldChar w:fldCharType="begin" w:fldLock="1"/>
      </w:r>
      <w:r>
        <w:instrText xml:space="preserve"> PAGEREF _Toc367451522 \h </w:instrText>
      </w:r>
      <w:r>
        <w:fldChar w:fldCharType="separate"/>
      </w:r>
      <w:r>
        <w:t>8</w:t>
      </w:r>
      <w:r>
        <w:fldChar w:fldCharType="end"/>
      </w:r>
    </w:p>
    <w:p w14:paraId="0844329F" w14:textId="77777777" w:rsidR="00D00BCB" w:rsidRPr="00BD1126" w:rsidRDefault="00D00BCB">
      <w:pPr>
        <w:pStyle w:val="TOC3"/>
        <w:rPr>
          <w:rFonts w:ascii="Calibri" w:hAnsi="Calibri"/>
          <w:sz w:val="22"/>
          <w:szCs w:val="22"/>
          <w:lang w:eastAsia="en-GB"/>
        </w:rPr>
      </w:pPr>
      <w:r>
        <w:t>1.2.3</w:t>
      </w:r>
      <w:r w:rsidRPr="00BD1126">
        <w:rPr>
          <w:rFonts w:ascii="Calibri" w:hAnsi="Calibri"/>
          <w:sz w:val="22"/>
          <w:szCs w:val="22"/>
          <w:lang w:eastAsia="en-GB"/>
        </w:rPr>
        <w:tab/>
      </w:r>
      <w:r>
        <w:t>Terminology</w:t>
      </w:r>
      <w:r>
        <w:tab/>
      </w:r>
      <w:r>
        <w:fldChar w:fldCharType="begin" w:fldLock="1"/>
      </w:r>
      <w:r>
        <w:instrText xml:space="preserve"> PAGEREF _Toc367451523 \h </w:instrText>
      </w:r>
      <w:r>
        <w:fldChar w:fldCharType="separate"/>
      </w:r>
      <w:r>
        <w:t>8</w:t>
      </w:r>
      <w:r>
        <w:fldChar w:fldCharType="end"/>
      </w:r>
    </w:p>
    <w:p w14:paraId="3B56B7E8" w14:textId="77777777" w:rsidR="00D00BCB" w:rsidRPr="00BD1126" w:rsidRDefault="00D00BCB">
      <w:pPr>
        <w:pStyle w:val="TOC2"/>
        <w:rPr>
          <w:rFonts w:ascii="Calibri" w:hAnsi="Calibri"/>
          <w:sz w:val="22"/>
          <w:szCs w:val="22"/>
          <w:lang w:eastAsia="en-GB"/>
        </w:rPr>
      </w:pPr>
      <w:r>
        <w:t>1.3</w:t>
      </w:r>
      <w:r w:rsidRPr="00BD1126">
        <w:rPr>
          <w:rFonts w:ascii="Calibri" w:hAnsi="Calibri"/>
          <w:sz w:val="22"/>
          <w:szCs w:val="22"/>
          <w:lang w:eastAsia="en-GB"/>
        </w:rPr>
        <w:tab/>
      </w:r>
      <w:r>
        <w:t>Normal procedures with successful outcome</w:t>
      </w:r>
      <w:r>
        <w:tab/>
      </w:r>
      <w:r>
        <w:fldChar w:fldCharType="begin" w:fldLock="1"/>
      </w:r>
      <w:r>
        <w:instrText xml:space="preserve"> PAGEREF _Toc367451524 \h </w:instrText>
      </w:r>
      <w:r>
        <w:fldChar w:fldCharType="separate"/>
      </w:r>
      <w:r>
        <w:t>8</w:t>
      </w:r>
      <w:r>
        <w:fldChar w:fldCharType="end"/>
      </w:r>
    </w:p>
    <w:p w14:paraId="08DA1753" w14:textId="77777777" w:rsidR="00D00BCB" w:rsidRPr="00BD1126" w:rsidRDefault="00D00BCB">
      <w:pPr>
        <w:pStyle w:val="TOC3"/>
        <w:rPr>
          <w:rFonts w:ascii="Calibri" w:hAnsi="Calibri"/>
          <w:sz w:val="22"/>
          <w:szCs w:val="22"/>
          <w:lang w:eastAsia="en-GB"/>
        </w:rPr>
      </w:pPr>
      <w:r>
        <w:t>1.3.1</w:t>
      </w:r>
      <w:r w:rsidRPr="00BD1126">
        <w:rPr>
          <w:rFonts w:ascii="Calibri" w:hAnsi="Calibri"/>
          <w:sz w:val="22"/>
          <w:szCs w:val="22"/>
          <w:lang w:eastAsia="en-GB"/>
        </w:rPr>
        <w:tab/>
      </w:r>
      <w:r>
        <w:t>Provision</w:t>
      </w:r>
      <w:r>
        <w:tab/>
      </w:r>
      <w:r>
        <w:fldChar w:fldCharType="begin" w:fldLock="1"/>
      </w:r>
      <w:r>
        <w:instrText xml:space="preserve"> PAGEREF _Toc367451525 \h </w:instrText>
      </w:r>
      <w:r>
        <w:fldChar w:fldCharType="separate"/>
      </w:r>
      <w:r>
        <w:t>8</w:t>
      </w:r>
      <w:r>
        <w:fldChar w:fldCharType="end"/>
      </w:r>
    </w:p>
    <w:p w14:paraId="31BD8F0A" w14:textId="77777777" w:rsidR="00D00BCB" w:rsidRPr="00BD1126" w:rsidRDefault="00D00BCB">
      <w:pPr>
        <w:pStyle w:val="TOC3"/>
        <w:rPr>
          <w:rFonts w:ascii="Calibri" w:hAnsi="Calibri"/>
          <w:sz w:val="22"/>
          <w:szCs w:val="22"/>
          <w:lang w:eastAsia="en-GB"/>
        </w:rPr>
      </w:pPr>
      <w:r>
        <w:t>1.3.2</w:t>
      </w:r>
      <w:r w:rsidRPr="00BD1126">
        <w:rPr>
          <w:rFonts w:ascii="Calibri" w:hAnsi="Calibri"/>
          <w:sz w:val="22"/>
          <w:szCs w:val="22"/>
          <w:lang w:eastAsia="en-GB"/>
        </w:rPr>
        <w:tab/>
      </w:r>
      <w:r>
        <w:t>Withdrawal</w:t>
      </w:r>
      <w:r>
        <w:tab/>
      </w:r>
      <w:r>
        <w:fldChar w:fldCharType="begin" w:fldLock="1"/>
      </w:r>
      <w:r>
        <w:instrText xml:space="preserve"> PAGEREF _Toc367451526 \h </w:instrText>
      </w:r>
      <w:r>
        <w:fldChar w:fldCharType="separate"/>
      </w:r>
      <w:r>
        <w:t>9</w:t>
      </w:r>
      <w:r>
        <w:fldChar w:fldCharType="end"/>
      </w:r>
    </w:p>
    <w:p w14:paraId="50253BD6" w14:textId="77777777" w:rsidR="00D00BCB" w:rsidRPr="00BD1126" w:rsidRDefault="00D00BCB">
      <w:pPr>
        <w:pStyle w:val="TOC3"/>
        <w:rPr>
          <w:rFonts w:ascii="Calibri" w:hAnsi="Calibri"/>
          <w:sz w:val="22"/>
          <w:szCs w:val="22"/>
          <w:lang w:eastAsia="en-GB"/>
        </w:rPr>
      </w:pPr>
      <w:r>
        <w:t>1.3.3</w:t>
      </w:r>
      <w:r w:rsidRPr="00BD1126">
        <w:rPr>
          <w:rFonts w:ascii="Calibri" w:hAnsi="Calibri"/>
          <w:sz w:val="22"/>
          <w:szCs w:val="22"/>
          <w:lang w:eastAsia="en-GB"/>
        </w:rPr>
        <w:tab/>
      </w:r>
      <w:r>
        <w:t>Registration</w:t>
      </w:r>
      <w:r>
        <w:tab/>
      </w:r>
      <w:r>
        <w:fldChar w:fldCharType="begin" w:fldLock="1"/>
      </w:r>
      <w:r>
        <w:instrText xml:space="preserve"> PAGEREF _Toc367451527 \h </w:instrText>
      </w:r>
      <w:r>
        <w:fldChar w:fldCharType="separate"/>
      </w:r>
      <w:r>
        <w:t>9</w:t>
      </w:r>
      <w:r>
        <w:fldChar w:fldCharType="end"/>
      </w:r>
    </w:p>
    <w:p w14:paraId="3F756C57" w14:textId="77777777" w:rsidR="00D00BCB" w:rsidRPr="00BD1126" w:rsidRDefault="00D00BCB">
      <w:pPr>
        <w:pStyle w:val="TOC3"/>
        <w:rPr>
          <w:rFonts w:ascii="Calibri" w:hAnsi="Calibri"/>
          <w:sz w:val="22"/>
          <w:szCs w:val="22"/>
          <w:lang w:eastAsia="en-GB"/>
        </w:rPr>
      </w:pPr>
      <w:r>
        <w:t>1.3.4</w:t>
      </w:r>
      <w:r w:rsidRPr="00BD1126">
        <w:rPr>
          <w:rFonts w:ascii="Calibri" w:hAnsi="Calibri"/>
          <w:sz w:val="22"/>
          <w:szCs w:val="22"/>
          <w:lang w:eastAsia="en-GB"/>
        </w:rPr>
        <w:tab/>
      </w:r>
      <w:r>
        <w:t>Erasure</w:t>
      </w:r>
      <w:r>
        <w:tab/>
      </w:r>
      <w:r>
        <w:fldChar w:fldCharType="begin" w:fldLock="1"/>
      </w:r>
      <w:r>
        <w:instrText xml:space="preserve"> PAGEREF _Toc367451528 \h </w:instrText>
      </w:r>
      <w:r>
        <w:fldChar w:fldCharType="separate"/>
      </w:r>
      <w:r>
        <w:t>9</w:t>
      </w:r>
      <w:r>
        <w:fldChar w:fldCharType="end"/>
      </w:r>
    </w:p>
    <w:p w14:paraId="16CA1927" w14:textId="77777777" w:rsidR="00D00BCB" w:rsidRPr="00BD1126" w:rsidRDefault="00D00BCB">
      <w:pPr>
        <w:pStyle w:val="TOC3"/>
        <w:rPr>
          <w:rFonts w:ascii="Calibri" w:hAnsi="Calibri"/>
          <w:sz w:val="22"/>
          <w:szCs w:val="22"/>
          <w:lang w:eastAsia="en-GB"/>
        </w:rPr>
      </w:pPr>
      <w:r>
        <w:t>1.3.5</w:t>
      </w:r>
      <w:r w:rsidRPr="00BD1126">
        <w:rPr>
          <w:rFonts w:ascii="Calibri" w:hAnsi="Calibri"/>
          <w:sz w:val="22"/>
          <w:szCs w:val="22"/>
          <w:lang w:eastAsia="en-GB"/>
        </w:rPr>
        <w:tab/>
      </w:r>
      <w:r>
        <w:t>Activation</w:t>
      </w:r>
      <w:r>
        <w:tab/>
      </w:r>
      <w:r>
        <w:fldChar w:fldCharType="begin" w:fldLock="1"/>
      </w:r>
      <w:r>
        <w:instrText xml:space="preserve"> PAGEREF _Toc367451529 \h </w:instrText>
      </w:r>
      <w:r>
        <w:fldChar w:fldCharType="separate"/>
      </w:r>
      <w:r>
        <w:t>9</w:t>
      </w:r>
      <w:r>
        <w:fldChar w:fldCharType="end"/>
      </w:r>
    </w:p>
    <w:p w14:paraId="6233B4F3" w14:textId="77777777" w:rsidR="00D00BCB" w:rsidRPr="00BD1126" w:rsidRDefault="00D00BCB">
      <w:pPr>
        <w:pStyle w:val="TOC3"/>
        <w:rPr>
          <w:rFonts w:ascii="Calibri" w:hAnsi="Calibri"/>
          <w:sz w:val="22"/>
          <w:szCs w:val="22"/>
          <w:lang w:eastAsia="en-GB"/>
        </w:rPr>
      </w:pPr>
      <w:r>
        <w:t>1.3.6</w:t>
      </w:r>
      <w:r w:rsidRPr="00BD1126">
        <w:rPr>
          <w:rFonts w:ascii="Calibri" w:hAnsi="Calibri"/>
          <w:sz w:val="22"/>
          <w:szCs w:val="22"/>
          <w:lang w:eastAsia="en-GB"/>
        </w:rPr>
        <w:tab/>
      </w:r>
      <w:r>
        <w:t>Deactivation</w:t>
      </w:r>
      <w:r>
        <w:tab/>
      </w:r>
      <w:r>
        <w:fldChar w:fldCharType="begin" w:fldLock="1"/>
      </w:r>
      <w:r>
        <w:instrText xml:space="preserve"> PAGEREF _Toc367451530 \h </w:instrText>
      </w:r>
      <w:r>
        <w:fldChar w:fldCharType="separate"/>
      </w:r>
      <w:r>
        <w:t>10</w:t>
      </w:r>
      <w:r>
        <w:fldChar w:fldCharType="end"/>
      </w:r>
    </w:p>
    <w:p w14:paraId="74B1A890" w14:textId="77777777" w:rsidR="00D00BCB" w:rsidRPr="00BD1126" w:rsidRDefault="00D00BCB">
      <w:pPr>
        <w:pStyle w:val="TOC3"/>
        <w:rPr>
          <w:rFonts w:ascii="Calibri" w:hAnsi="Calibri"/>
          <w:sz w:val="22"/>
          <w:szCs w:val="22"/>
          <w:lang w:eastAsia="en-GB"/>
        </w:rPr>
      </w:pPr>
      <w:r>
        <w:t>1.3.7</w:t>
      </w:r>
      <w:r w:rsidRPr="00BD1126">
        <w:rPr>
          <w:rFonts w:ascii="Calibri" w:hAnsi="Calibri"/>
          <w:sz w:val="22"/>
          <w:szCs w:val="22"/>
          <w:lang w:eastAsia="en-GB"/>
        </w:rPr>
        <w:tab/>
      </w:r>
      <w:r>
        <w:t>Invocation</w:t>
      </w:r>
      <w:r>
        <w:tab/>
      </w:r>
      <w:r>
        <w:fldChar w:fldCharType="begin" w:fldLock="1"/>
      </w:r>
      <w:r>
        <w:instrText xml:space="preserve"> PAGEREF _Toc367451531 \h </w:instrText>
      </w:r>
      <w:r>
        <w:fldChar w:fldCharType="separate"/>
      </w:r>
      <w:r>
        <w:t>10</w:t>
      </w:r>
      <w:r>
        <w:fldChar w:fldCharType="end"/>
      </w:r>
    </w:p>
    <w:p w14:paraId="5E9C97CB" w14:textId="77777777" w:rsidR="00D00BCB" w:rsidRPr="00BD1126" w:rsidRDefault="00D00BCB">
      <w:pPr>
        <w:pStyle w:val="TOC3"/>
        <w:rPr>
          <w:rFonts w:ascii="Calibri" w:hAnsi="Calibri"/>
          <w:sz w:val="22"/>
          <w:szCs w:val="22"/>
          <w:lang w:eastAsia="en-GB"/>
        </w:rPr>
      </w:pPr>
      <w:r>
        <w:t>1.3.8</w:t>
      </w:r>
      <w:r w:rsidRPr="00BD1126">
        <w:rPr>
          <w:rFonts w:ascii="Calibri" w:hAnsi="Calibri"/>
          <w:sz w:val="22"/>
          <w:szCs w:val="22"/>
          <w:lang w:eastAsia="en-GB"/>
        </w:rPr>
        <w:tab/>
      </w:r>
      <w:r>
        <w:t>Normal operation with successful outcome</w:t>
      </w:r>
      <w:r>
        <w:tab/>
      </w:r>
      <w:r>
        <w:fldChar w:fldCharType="begin" w:fldLock="1"/>
      </w:r>
      <w:r>
        <w:instrText xml:space="preserve"> PAGEREF _Toc367451532 \h </w:instrText>
      </w:r>
      <w:r>
        <w:fldChar w:fldCharType="separate"/>
      </w:r>
      <w:r>
        <w:t>10</w:t>
      </w:r>
      <w:r>
        <w:fldChar w:fldCharType="end"/>
      </w:r>
    </w:p>
    <w:p w14:paraId="38782DC6" w14:textId="77777777" w:rsidR="00D00BCB" w:rsidRPr="00BD1126" w:rsidRDefault="00D00BCB">
      <w:pPr>
        <w:pStyle w:val="TOC3"/>
        <w:rPr>
          <w:rFonts w:ascii="Calibri" w:hAnsi="Calibri"/>
          <w:sz w:val="22"/>
          <w:szCs w:val="22"/>
          <w:lang w:eastAsia="en-GB"/>
        </w:rPr>
      </w:pPr>
      <w:r>
        <w:t>1.3.11</w:t>
      </w:r>
      <w:r w:rsidRPr="00BD1126">
        <w:rPr>
          <w:rFonts w:ascii="Calibri" w:hAnsi="Calibri"/>
          <w:sz w:val="22"/>
          <w:szCs w:val="22"/>
          <w:lang w:eastAsia="en-GB"/>
        </w:rPr>
        <w:tab/>
      </w:r>
      <w:r>
        <w:t>Interrogation</w:t>
      </w:r>
      <w:r>
        <w:tab/>
      </w:r>
      <w:r>
        <w:fldChar w:fldCharType="begin" w:fldLock="1"/>
      </w:r>
      <w:r>
        <w:instrText xml:space="preserve"> PAGEREF _Toc367451533 \h </w:instrText>
      </w:r>
      <w:r>
        <w:fldChar w:fldCharType="separate"/>
      </w:r>
      <w:r>
        <w:t>10</w:t>
      </w:r>
      <w:r>
        <w:fldChar w:fldCharType="end"/>
      </w:r>
    </w:p>
    <w:p w14:paraId="7580D566" w14:textId="77777777" w:rsidR="00D00BCB" w:rsidRPr="00BD1126" w:rsidRDefault="00D00BCB">
      <w:pPr>
        <w:pStyle w:val="TOC2"/>
        <w:rPr>
          <w:rFonts w:ascii="Calibri" w:hAnsi="Calibri"/>
          <w:sz w:val="22"/>
          <w:szCs w:val="22"/>
          <w:lang w:eastAsia="en-GB"/>
        </w:rPr>
      </w:pPr>
      <w:r>
        <w:t>1.4</w:t>
      </w:r>
      <w:r w:rsidRPr="00BD1126">
        <w:rPr>
          <w:rFonts w:ascii="Calibri" w:hAnsi="Calibri"/>
          <w:sz w:val="22"/>
          <w:szCs w:val="22"/>
          <w:lang w:eastAsia="en-GB"/>
        </w:rPr>
        <w:tab/>
      </w:r>
      <w:r>
        <w:t>Exceptional procedures or unsuccessful outcome</w:t>
      </w:r>
      <w:r>
        <w:tab/>
      </w:r>
      <w:r>
        <w:fldChar w:fldCharType="begin" w:fldLock="1"/>
      </w:r>
      <w:r>
        <w:instrText xml:space="preserve"> PAGEREF _Toc367451534 \h </w:instrText>
      </w:r>
      <w:r>
        <w:fldChar w:fldCharType="separate"/>
      </w:r>
      <w:r>
        <w:t>11</w:t>
      </w:r>
      <w:r>
        <w:fldChar w:fldCharType="end"/>
      </w:r>
    </w:p>
    <w:p w14:paraId="6A87AD67" w14:textId="77777777" w:rsidR="00D00BCB" w:rsidRPr="00BD1126" w:rsidRDefault="00D00BCB">
      <w:pPr>
        <w:pStyle w:val="TOC3"/>
        <w:rPr>
          <w:rFonts w:ascii="Calibri" w:hAnsi="Calibri"/>
          <w:sz w:val="22"/>
          <w:szCs w:val="22"/>
          <w:lang w:eastAsia="en-GB"/>
        </w:rPr>
      </w:pPr>
      <w:r>
        <w:t>1.4.1</w:t>
      </w:r>
      <w:r w:rsidRPr="00BD1126">
        <w:rPr>
          <w:rFonts w:ascii="Calibri" w:hAnsi="Calibri"/>
          <w:sz w:val="22"/>
          <w:szCs w:val="22"/>
          <w:lang w:eastAsia="en-GB"/>
        </w:rPr>
        <w:tab/>
      </w:r>
      <w:r>
        <w:t>Provision</w:t>
      </w:r>
      <w:r>
        <w:tab/>
      </w:r>
      <w:r>
        <w:fldChar w:fldCharType="begin" w:fldLock="1"/>
      </w:r>
      <w:r>
        <w:instrText xml:space="preserve"> PAGEREF _Toc367451535 \h </w:instrText>
      </w:r>
      <w:r>
        <w:fldChar w:fldCharType="separate"/>
      </w:r>
      <w:r>
        <w:t>11</w:t>
      </w:r>
      <w:r>
        <w:fldChar w:fldCharType="end"/>
      </w:r>
    </w:p>
    <w:p w14:paraId="7214324A" w14:textId="77777777" w:rsidR="00D00BCB" w:rsidRPr="00BD1126" w:rsidRDefault="00D00BCB">
      <w:pPr>
        <w:pStyle w:val="TOC3"/>
        <w:rPr>
          <w:rFonts w:ascii="Calibri" w:hAnsi="Calibri"/>
          <w:sz w:val="22"/>
          <w:szCs w:val="22"/>
          <w:lang w:eastAsia="en-GB"/>
        </w:rPr>
      </w:pPr>
      <w:r>
        <w:t>1.4.2</w:t>
      </w:r>
      <w:r w:rsidRPr="00BD1126">
        <w:rPr>
          <w:rFonts w:ascii="Calibri" w:hAnsi="Calibri"/>
          <w:sz w:val="22"/>
          <w:szCs w:val="22"/>
          <w:lang w:eastAsia="en-GB"/>
        </w:rPr>
        <w:tab/>
      </w:r>
      <w:r>
        <w:t>Registration</w:t>
      </w:r>
      <w:r>
        <w:tab/>
      </w:r>
      <w:r>
        <w:fldChar w:fldCharType="begin" w:fldLock="1"/>
      </w:r>
      <w:r>
        <w:instrText xml:space="preserve"> PAGEREF _Toc367451536 \h </w:instrText>
      </w:r>
      <w:r>
        <w:fldChar w:fldCharType="separate"/>
      </w:r>
      <w:r>
        <w:t>11</w:t>
      </w:r>
      <w:r>
        <w:fldChar w:fldCharType="end"/>
      </w:r>
    </w:p>
    <w:p w14:paraId="0BDA33FA" w14:textId="77777777" w:rsidR="00D00BCB" w:rsidRPr="00BD1126" w:rsidRDefault="00D00BCB">
      <w:pPr>
        <w:pStyle w:val="TOC3"/>
        <w:rPr>
          <w:rFonts w:ascii="Calibri" w:hAnsi="Calibri"/>
          <w:sz w:val="22"/>
          <w:szCs w:val="22"/>
          <w:lang w:eastAsia="en-GB"/>
        </w:rPr>
      </w:pPr>
      <w:r>
        <w:t>1.4.4</w:t>
      </w:r>
      <w:r w:rsidRPr="00BD1126">
        <w:rPr>
          <w:rFonts w:ascii="Calibri" w:hAnsi="Calibri"/>
          <w:sz w:val="22"/>
          <w:szCs w:val="22"/>
          <w:lang w:eastAsia="en-GB"/>
        </w:rPr>
        <w:tab/>
      </w:r>
      <w:r>
        <w:t>Activation</w:t>
      </w:r>
      <w:r>
        <w:tab/>
      </w:r>
      <w:r>
        <w:fldChar w:fldCharType="begin" w:fldLock="1"/>
      </w:r>
      <w:r>
        <w:instrText xml:space="preserve"> PAGEREF _Toc367451537 \h </w:instrText>
      </w:r>
      <w:r>
        <w:fldChar w:fldCharType="separate"/>
      </w:r>
      <w:r>
        <w:t>11</w:t>
      </w:r>
      <w:r>
        <w:fldChar w:fldCharType="end"/>
      </w:r>
    </w:p>
    <w:p w14:paraId="4D08B14C" w14:textId="77777777" w:rsidR="00D00BCB" w:rsidRPr="00BD1126" w:rsidRDefault="00D00BCB">
      <w:pPr>
        <w:pStyle w:val="TOC3"/>
        <w:rPr>
          <w:rFonts w:ascii="Calibri" w:hAnsi="Calibri"/>
          <w:sz w:val="22"/>
          <w:szCs w:val="22"/>
          <w:lang w:eastAsia="en-GB"/>
        </w:rPr>
      </w:pPr>
      <w:r>
        <w:t>1.4.5</w:t>
      </w:r>
      <w:r w:rsidRPr="00BD1126">
        <w:rPr>
          <w:rFonts w:ascii="Calibri" w:hAnsi="Calibri"/>
          <w:sz w:val="22"/>
          <w:szCs w:val="22"/>
          <w:lang w:eastAsia="en-GB"/>
        </w:rPr>
        <w:tab/>
      </w:r>
      <w:r>
        <w:t>Deactivation</w:t>
      </w:r>
      <w:r>
        <w:tab/>
      </w:r>
      <w:r>
        <w:fldChar w:fldCharType="begin" w:fldLock="1"/>
      </w:r>
      <w:r>
        <w:instrText xml:space="preserve"> PAGEREF _Toc367451538 \h </w:instrText>
      </w:r>
      <w:r>
        <w:fldChar w:fldCharType="separate"/>
      </w:r>
      <w:r>
        <w:t>11</w:t>
      </w:r>
      <w:r>
        <w:fldChar w:fldCharType="end"/>
      </w:r>
    </w:p>
    <w:p w14:paraId="61868248" w14:textId="77777777" w:rsidR="00D00BCB" w:rsidRPr="00BD1126" w:rsidRDefault="00D00BCB">
      <w:pPr>
        <w:pStyle w:val="TOC2"/>
        <w:rPr>
          <w:rFonts w:ascii="Calibri" w:hAnsi="Calibri"/>
          <w:sz w:val="22"/>
          <w:szCs w:val="22"/>
          <w:lang w:eastAsia="en-GB"/>
        </w:rPr>
      </w:pPr>
      <w:r>
        <w:t>1.5</w:t>
      </w:r>
      <w:r w:rsidRPr="00BD1126">
        <w:rPr>
          <w:rFonts w:ascii="Calibri" w:hAnsi="Calibri"/>
          <w:sz w:val="22"/>
          <w:szCs w:val="22"/>
          <w:lang w:eastAsia="en-GB"/>
        </w:rPr>
        <w:tab/>
      </w:r>
      <w:r>
        <w:t>Alternate procedures</w:t>
      </w:r>
      <w:r>
        <w:tab/>
      </w:r>
      <w:r>
        <w:fldChar w:fldCharType="begin" w:fldLock="1"/>
      </w:r>
      <w:r>
        <w:instrText xml:space="preserve"> PAGEREF _Toc367451539 \h </w:instrText>
      </w:r>
      <w:r>
        <w:fldChar w:fldCharType="separate"/>
      </w:r>
      <w:r>
        <w:t>11</w:t>
      </w:r>
      <w:r>
        <w:fldChar w:fldCharType="end"/>
      </w:r>
    </w:p>
    <w:p w14:paraId="0040DD8D" w14:textId="77777777" w:rsidR="00D00BCB" w:rsidRPr="00BD1126" w:rsidRDefault="00D00BCB">
      <w:pPr>
        <w:pStyle w:val="TOC2"/>
        <w:rPr>
          <w:rFonts w:ascii="Calibri" w:hAnsi="Calibri"/>
          <w:sz w:val="22"/>
          <w:szCs w:val="22"/>
          <w:lang w:eastAsia="en-GB"/>
        </w:rPr>
      </w:pPr>
      <w:r>
        <w:t>1.6</w:t>
      </w:r>
      <w:r w:rsidRPr="00BD1126">
        <w:rPr>
          <w:rFonts w:ascii="Calibri" w:hAnsi="Calibri"/>
          <w:sz w:val="22"/>
          <w:szCs w:val="22"/>
          <w:lang w:eastAsia="en-GB"/>
        </w:rPr>
        <w:tab/>
      </w:r>
      <w:r>
        <w:t>Interactions with other supplementary services</w:t>
      </w:r>
      <w:r>
        <w:tab/>
      </w:r>
      <w:r>
        <w:fldChar w:fldCharType="begin" w:fldLock="1"/>
      </w:r>
      <w:r>
        <w:instrText xml:space="preserve"> PAGEREF _Toc367451540 \h </w:instrText>
      </w:r>
      <w:r>
        <w:fldChar w:fldCharType="separate"/>
      </w:r>
      <w:r>
        <w:t>12</w:t>
      </w:r>
      <w:r>
        <w:fldChar w:fldCharType="end"/>
      </w:r>
    </w:p>
    <w:p w14:paraId="53801215" w14:textId="77777777" w:rsidR="00D00BCB" w:rsidRPr="00BD1126" w:rsidRDefault="00D00BCB">
      <w:pPr>
        <w:pStyle w:val="TOC4"/>
        <w:rPr>
          <w:rFonts w:ascii="Calibri" w:hAnsi="Calibri"/>
          <w:sz w:val="22"/>
          <w:szCs w:val="22"/>
          <w:lang w:eastAsia="en-GB"/>
        </w:rPr>
      </w:pPr>
      <w:r>
        <w:t>1.6.82.1</w:t>
      </w:r>
      <w:r w:rsidRPr="00BD1126">
        <w:rPr>
          <w:rFonts w:ascii="Calibri" w:hAnsi="Calibri"/>
          <w:sz w:val="22"/>
          <w:szCs w:val="22"/>
          <w:lang w:eastAsia="en-GB"/>
        </w:rPr>
        <w:tab/>
      </w:r>
      <w:r>
        <w:t>Call forwarding unconditional</w:t>
      </w:r>
      <w:r>
        <w:tab/>
      </w:r>
      <w:r>
        <w:fldChar w:fldCharType="begin" w:fldLock="1"/>
      </w:r>
      <w:r>
        <w:instrText xml:space="preserve"> PAGEREF _Toc367451541 \h </w:instrText>
      </w:r>
      <w:r>
        <w:fldChar w:fldCharType="separate"/>
      </w:r>
      <w:r>
        <w:t>12</w:t>
      </w:r>
      <w:r>
        <w:fldChar w:fldCharType="end"/>
      </w:r>
    </w:p>
    <w:p w14:paraId="7342A1BE" w14:textId="77777777" w:rsidR="00D00BCB" w:rsidRPr="00BD1126" w:rsidRDefault="00D00BCB">
      <w:pPr>
        <w:pStyle w:val="TOC4"/>
        <w:rPr>
          <w:rFonts w:ascii="Calibri" w:hAnsi="Calibri"/>
          <w:sz w:val="22"/>
          <w:szCs w:val="22"/>
          <w:lang w:eastAsia="en-GB"/>
        </w:rPr>
      </w:pPr>
      <w:r>
        <w:t>1.6.82.2</w:t>
      </w:r>
      <w:r w:rsidRPr="00BD1126">
        <w:rPr>
          <w:rFonts w:ascii="Calibri" w:hAnsi="Calibri"/>
          <w:sz w:val="22"/>
          <w:szCs w:val="22"/>
          <w:lang w:eastAsia="en-GB"/>
        </w:rPr>
        <w:tab/>
      </w:r>
      <w:r>
        <w:t>Call forwarding on mobile subscriber busy</w:t>
      </w:r>
      <w:r>
        <w:tab/>
      </w:r>
      <w:r>
        <w:fldChar w:fldCharType="begin" w:fldLock="1"/>
      </w:r>
      <w:r>
        <w:instrText xml:space="preserve"> PAGEREF _Toc367451542 \h </w:instrText>
      </w:r>
      <w:r>
        <w:fldChar w:fldCharType="separate"/>
      </w:r>
      <w:r>
        <w:t>12</w:t>
      </w:r>
      <w:r>
        <w:fldChar w:fldCharType="end"/>
      </w:r>
    </w:p>
    <w:p w14:paraId="5E43F6C0" w14:textId="77777777" w:rsidR="00D00BCB" w:rsidRPr="00BD1126" w:rsidRDefault="00D00BCB">
      <w:pPr>
        <w:pStyle w:val="TOC4"/>
        <w:rPr>
          <w:rFonts w:ascii="Calibri" w:hAnsi="Calibri"/>
          <w:sz w:val="22"/>
          <w:szCs w:val="22"/>
          <w:lang w:eastAsia="en-GB"/>
        </w:rPr>
      </w:pPr>
      <w:r>
        <w:t>1.6.82.3</w:t>
      </w:r>
      <w:r w:rsidRPr="00BD1126">
        <w:rPr>
          <w:rFonts w:ascii="Calibri" w:hAnsi="Calibri"/>
          <w:sz w:val="22"/>
          <w:szCs w:val="22"/>
          <w:lang w:eastAsia="en-GB"/>
        </w:rPr>
        <w:tab/>
      </w:r>
      <w:r>
        <w:t>Call forwarding on no reply</w:t>
      </w:r>
      <w:r>
        <w:tab/>
      </w:r>
      <w:r>
        <w:fldChar w:fldCharType="begin" w:fldLock="1"/>
      </w:r>
      <w:r>
        <w:instrText xml:space="preserve"> PAGEREF _Toc367451543 \h </w:instrText>
      </w:r>
      <w:r>
        <w:fldChar w:fldCharType="separate"/>
      </w:r>
      <w:r>
        <w:t>12</w:t>
      </w:r>
      <w:r>
        <w:fldChar w:fldCharType="end"/>
      </w:r>
    </w:p>
    <w:p w14:paraId="705DFFFC" w14:textId="77777777" w:rsidR="00D00BCB" w:rsidRPr="00BD1126" w:rsidRDefault="00D00BCB">
      <w:pPr>
        <w:pStyle w:val="TOC4"/>
        <w:rPr>
          <w:rFonts w:ascii="Calibri" w:hAnsi="Calibri"/>
          <w:sz w:val="22"/>
          <w:szCs w:val="22"/>
          <w:lang w:eastAsia="en-GB"/>
        </w:rPr>
      </w:pPr>
      <w:r>
        <w:t>1.6.82.4</w:t>
      </w:r>
      <w:r w:rsidRPr="00BD1126">
        <w:rPr>
          <w:rFonts w:ascii="Calibri" w:hAnsi="Calibri"/>
          <w:sz w:val="22"/>
          <w:szCs w:val="22"/>
          <w:lang w:eastAsia="en-GB"/>
        </w:rPr>
        <w:tab/>
      </w:r>
      <w:r>
        <w:t>Call forwarding on mobile subscriber not reachable</w:t>
      </w:r>
      <w:r>
        <w:tab/>
      </w:r>
      <w:r>
        <w:fldChar w:fldCharType="begin" w:fldLock="1"/>
      </w:r>
      <w:r>
        <w:instrText xml:space="preserve"> PAGEREF _Toc367451544 \h </w:instrText>
      </w:r>
      <w:r>
        <w:fldChar w:fldCharType="separate"/>
      </w:r>
      <w:r>
        <w:t>12</w:t>
      </w:r>
      <w:r>
        <w:fldChar w:fldCharType="end"/>
      </w:r>
    </w:p>
    <w:p w14:paraId="61325763" w14:textId="77777777" w:rsidR="00D00BCB" w:rsidRPr="00BD1126" w:rsidRDefault="00D00BCB">
      <w:pPr>
        <w:pStyle w:val="TOC4"/>
        <w:rPr>
          <w:rFonts w:ascii="Calibri" w:hAnsi="Calibri"/>
          <w:sz w:val="22"/>
          <w:szCs w:val="22"/>
          <w:lang w:eastAsia="en-GB"/>
        </w:rPr>
      </w:pPr>
      <w:r>
        <w:t>1.6.83.1</w:t>
      </w:r>
      <w:r w:rsidRPr="00BD1126">
        <w:rPr>
          <w:rFonts w:ascii="Calibri" w:hAnsi="Calibri"/>
          <w:sz w:val="22"/>
          <w:szCs w:val="22"/>
          <w:lang w:eastAsia="en-GB"/>
        </w:rPr>
        <w:tab/>
      </w:r>
      <w:r>
        <w:t>Call waiting</w:t>
      </w:r>
      <w:r>
        <w:tab/>
      </w:r>
      <w:r>
        <w:fldChar w:fldCharType="begin" w:fldLock="1"/>
      </w:r>
      <w:r>
        <w:instrText xml:space="preserve"> PAGEREF _Toc367451545 \h </w:instrText>
      </w:r>
      <w:r>
        <w:fldChar w:fldCharType="separate"/>
      </w:r>
      <w:r>
        <w:t>12</w:t>
      </w:r>
      <w:r>
        <w:fldChar w:fldCharType="end"/>
      </w:r>
    </w:p>
    <w:p w14:paraId="634F6015" w14:textId="77777777" w:rsidR="00D00BCB" w:rsidRPr="00BD1126" w:rsidRDefault="00D00BCB">
      <w:pPr>
        <w:pStyle w:val="TOC4"/>
        <w:rPr>
          <w:rFonts w:ascii="Calibri" w:hAnsi="Calibri"/>
          <w:sz w:val="22"/>
          <w:szCs w:val="22"/>
          <w:lang w:eastAsia="en-GB"/>
        </w:rPr>
      </w:pPr>
      <w:r>
        <w:t>1.6.83.2</w:t>
      </w:r>
      <w:r w:rsidRPr="00BD1126">
        <w:rPr>
          <w:rFonts w:ascii="Calibri" w:hAnsi="Calibri"/>
          <w:sz w:val="22"/>
          <w:szCs w:val="22"/>
          <w:lang w:eastAsia="en-GB"/>
        </w:rPr>
        <w:tab/>
      </w:r>
      <w:r>
        <w:t>Call hold</w:t>
      </w:r>
      <w:r>
        <w:tab/>
      </w:r>
      <w:r>
        <w:fldChar w:fldCharType="begin" w:fldLock="1"/>
      </w:r>
      <w:r>
        <w:instrText xml:space="preserve"> PAGEREF _Toc367451546 \h </w:instrText>
      </w:r>
      <w:r>
        <w:fldChar w:fldCharType="separate"/>
      </w:r>
      <w:r>
        <w:t>12</w:t>
      </w:r>
      <w:r>
        <w:fldChar w:fldCharType="end"/>
      </w:r>
    </w:p>
    <w:p w14:paraId="7725EDC7" w14:textId="77777777" w:rsidR="00D00BCB" w:rsidRPr="00BD1126" w:rsidRDefault="00D00BCB">
      <w:pPr>
        <w:pStyle w:val="TOC3"/>
        <w:rPr>
          <w:rFonts w:ascii="Calibri" w:hAnsi="Calibri"/>
          <w:sz w:val="22"/>
          <w:szCs w:val="22"/>
          <w:lang w:eastAsia="en-GB"/>
        </w:rPr>
      </w:pPr>
      <w:r>
        <w:t>1.6.84</w:t>
      </w:r>
      <w:r w:rsidRPr="00BD1126">
        <w:rPr>
          <w:rFonts w:ascii="Calibri" w:hAnsi="Calibri"/>
          <w:sz w:val="22"/>
          <w:szCs w:val="22"/>
          <w:lang w:eastAsia="en-GB"/>
        </w:rPr>
        <w:tab/>
      </w:r>
      <w:r>
        <w:t>MultiParty service</w:t>
      </w:r>
      <w:r>
        <w:tab/>
      </w:r>
      <w:r>
        <w:fldChar w:fldCharType="begin" w:fldLock="1"/>
      </w:r>
      <w:r>
        <w:instrText xml:space="preserve"> PAGEREF _Toc367451547 \h </w:instrText>
      </w:r>
      <w:r>
        <w:fldChar w:fldCharType="separate"/>
      </w:r>
      <w:r>
        <w:t>12</w:t>
      </w:r>
      <w:r>
        <w:fldChar w:fldCharType="end"/>
      </w:r>
    </w:p>
    <w:p w14:paraId="051FD791" w14:textId="77777777" w:rsidR="00D00BCB" w:rsidRPr="00BD1126" w:rsidRDefault="00D00BCB">
      <w:pPr>
        <w:pStyle w:val="TOC4"/>
        <w:rPr>
          <w:rFonts w:ascii="Calibri" w:hAnsi="Calibri"/>
          <w:sz w:val="22"/>
          <w:szCs w:val="22"/>
          <w:lang w:eastAsia="en-GB"/>
        </w:rPr>
      </w:pPr>
      <w:r>
        <w:t>1.6.85.1</w:t>
      </w:r>
      <w:r w:rsidRPr="00BD1126">
        <w:rPr>
          <w:rFonts w:ascii="Calibri" w:hAnsi="Calibri"/>
          <w:sz w:val="22"/>
          <w:szCs w:val="22"/>
          <w:lang w:eastAsia="en-GB"/>
        </w:rPr>
        <w:tab/>
      </w:r>
      <w:r>
        <w:t>Closed user group</w:t>
      </w:r>
      <w:r>
        <w:tab/>
      </w:r>
      <w:r>
        <w:fldChar w:fldCharType="begin" w:fldLock="1"/>
      </w:r>
      <w:r>
        <w:instrText xml:space="preserve"> PAGEREF _Toc367451548 \h </w:instrText>
      </w:r>
      <w:r>
        <w:fldChar w:fldCharType="separate"/>
      </w:r>
      <w:r>
        <w:t>12</w:t>
      </w:r>
      <w:r>
        <w:fldChar w:fldCharType="end"/>
      </w:r>
    </w:p>
    <w:p w14:paraId="319D9B49" w14:textId="77777777" w:rsidR="00D00BCB" w:rsidRPr="00BD1126" w:rsidRDefault="00D00BCB">
      <w:pPr>
        <w:pStyle w:val="TOC2"/>
        <w:rPr>
          <w:rFonts w:ascii="Calibri" w:hAnsi="Calibri"/>
          <w:sz w:val="22"/>
          <w:szCs w:val="22"/>
          <w:lang w:eastAsia="en-GB"/>
        </w:rPr>
      </w:pPr>
      <w:r>
        <w:t>1.7</w:t>
      </w:r>
      <w:r w:rsidRPr="00BD1126">
        <w:rPr>
          <w:rFonts w:ascii="Calibri" w:hAnsi="Calibri"/>
          <w:sz w:val="22"/>
          <w:szCs w:val="22"/>
          <w:lang w:eastAsia="en-GB"/>
        </w:rPr>
        <w:tab/>
      </w:r>
      <w:r>
        <w:t>Interworking considerations</w:t>
      </w:r>
      <w:r>
        <w:tab/>
      </w:r>
      <w:r>
        <w:fldChar w:fldCharType="begin" w:fldLock="1"/>
      </w:r>
      <w:r>
        <w:instrText xml:space="preserve"> PAGEREF _Toc367451549 \h </w:instrText>
      </w:r>
      <w:r>
        <w:fldChar w:fldCharType="separate"/>
      </w:r>
      <w:r>
        <w:t>12</w:t>
      </w:r>
      <w:r>
        <w:fldChar w:fldCharType="end"/>
      </w:r>
    </w:p>
    <w:p w14:paraId="065B0F8C" w14:textId="77777777" w:rsidR="00D00BCB" w:rsidRPr="00BD1126" w:rsidRDefault="00D00BCB">
      <w:pPr>
        <w:pStyle w:val="TOC1"/>
        <w:rPr>
          <w:rFonts w:ascii="Calibri" w:hAnsi="Calibri"/>
          <w:szCs w:val="22"/>
          <w:lang w:eastAsia="en-GB"/>
        </w:rPr>
      </w:pPr>
      <w:r>
        <w:t>2</w:t>
      </w:r>
      <w:r w:rsidRPr="00BD1126">
        <w:rPr>
          <w:rFonts w:ascii="Calibri" w:hAnsi="Calibri"/>
          <w:szCs w:val="22"/>
          <w:lang w:eastAsia="en-GB"/>
        </w:rPr>
        <w:tab/>
      </w:r>
      <w:r>
        <w:t>Barring of incoming calls</w:t>
      </w:r>
      <w:r>
        <w:tab/>
      </w:r>
      <w:r>
        <w:fldChar w:fldCharType="begin" w:fldLock="1"/>
      </w:r>
      <w:r>
        <w:instrText xml:space="preserve"> PAGEREF _Toc367451550 \h </w:instrText>
      </w:r>
      <w:r>
        <w:fldChar w:fldCharType="separate"/>
      </w:r>
      <w:r>
        <w:t>12</w:t>
      </w:r>
      <w:r>
        <w:fldChar w:fldCharType="end"/>
      </w:r>
    </w:p>
    <w:p w14:paraId="6E702108" w14:textId="77777777" w:rsidR="00D00BCB" w:rsidRPr="00BD1126" w:rsidRDefault="00D00BCB">
      <w:pPr>
        <w:pStyle w:val="TOC2"/>
        <w:rPr>
          <w:rFonts w:ascii="Calibri" w:hAnsi="Calibri"/>
          <w:sz w:val="22"/>
          <w:szCs w:val="22"/>
          <w:lang w:eastAsia="en-GB"/>
        </w:rPr>
      </w:pPr>
      <w:r>
        <w:t>2.1</w:t>
      </w:r>
      <w:r w:rsidRPr="00BD1126">
        <w:rPr>
          <w:rFonts w:ascii="Calibri" w:hAnsi="Calibri"/>
          <w:sz w:val="22"/>
          <w:szCs w:val="22"/>
          <w:lang w:eastAsia="en-GB"/>
        </w:rPr>
        <w:tab/>
      </w:r>
      <w:r>
        <w:t>Definition</w:t>
      </w:r>
      <w:r>
        <w:tab/>
      </w:r>
      <w:r>
        <w:fldChar w:fldCharType="begin" w:fldLock="1"/>
      </w:r>
      <w:r>
        <w:instrText xml:space="preserve"> PAGEREF _Toc367451551 \h </w:instrText>
      </w:r>
      <w:r>
        <w:fldChar w:fldCharType="separate"/>
      </w:r>
      <w:r>
        <w:t>12</w:t>
      </w:r>
      <w:r>
        <w:fldChar w:fldCharType="end"/>
      </w:r>
    </w:p>
    <w:p w14:paraId="5EB0326E" w14:textId="77777777" w:rsidR="00D00BCB" w:rsidRPr="00BD1126" w:rsidRDefault="00D00BCB">
      <w:pPr>
        <w:pStyle w:val="TOC2"/>
        <w:rPr>
          <w:rFonts w:ascii="Calibri" w:hAnsi="Calibri"/>
          <w:sz w:val="22"/>
          <w:szCs w:val="22"/>
          <w:lang w:eastAsia="en-GB"/>
        </w:rPr>
      </w:pPr>
      <w:r>
        <w:t>2.2</w:t>
      </w:r>
      <w:r w:rsidRPr="00BD1126">
        <w:rPr>
          <w:rFonts w:ascii="Calibri" w:hAnsi="Calibri"/>
          <w:sz w:val="22"/>
          <w:szCs w:val="22"/>
          <w:lang w:eastAsia="en-GB"/>
        </w:rPr>
        <w:tab/>
      </w:r>
      <w:r>
        <w:t>General description</w:t>
      </w:r>
      <w:r>
        <w:tab/>
      </w:r>
      <w:r>
        <w:fldChar w:fldCharType="begin" w:fldLock="1"/>
      </w:r>
      <w:r>
        <w:instrText xml:space="preserve"> PAGEREF _Toc367451552 \h </w:instrText>
      </w:r>
      <w:r>
        <w:fldChar w:fldCharType="separate"/>
      </w:r>
      <w:r>
        <w:t>13</w:t>
      </w:r>
      <w:r>
        <w:fldChar w:fldCharType="end"/>
      </w:r>
    </w:p>
    <w:p w14:paraId="288B8FFC" w14:textId="77777777" w:rsidR="00D00BCB" w:rsidRPr="00BD1126" w:rsidRDefault="00D00BCB">
      <w:pPr>
        <w:pStyle w:val="TOC3"/>
        <w:rPr>
          <w:rFonts w:ascii="Calibri" w:hAnsi="Calibri"/>
          <w:sz w:val="22"/>
          <w:szCs w:val="22"/>
          <w:lang w:eastAsia="en-GB"/>
        </w:rPr>
      </w:pPr>
      <w:r>
        <w:t>2.2.1</w:t>
      </w:r>
      <w:r w:rsidRPr="00BD1126">
        <w:rPr>
          <w:rFonts w:ascii="Calibri" w:hAnsi="Calibri"/>
          <w:sz w:val="22"/>
          <w:szCs w:val="22"/>
          <w:lang w:eastAsia="en-GB"/>
        </w:rPr>
        <w:tab/>
      </w:r>
      <w:r>
        <w:t>Description</w:t>
      </w:r>
      <w:r>
        <w:tab/>
      </w:r>
      <w:r>
        <w:fldChar w:fldCharType="begin" w:fldLock="1"/>
      </w:r>
      <w:r>
        <w:instrText xml:space="preserve"> PAGEREF _Toc367451553 \h </w:instrText>
      </w:r>
      <w:r>
        <w:fldChar w:fldCharType="separate"/>
      </w:r>
      <w:r>
        <w:t>13</w:t>
      </w:r>
      <w:r>
        <w:fldChar w:fldCharType="end"/>
      </w:r>
    </w:p>
    <w:p w14:paraId="0D1F9137" w14:textId="77777777" w:rsidR="00D00BCB" w:rsidRPr="00BD1126" w:rsidRDefault="00D00BCB">
      <w:pPr>
        <w:pStyle w:val="TOC3"/>
        <w:rPr>
          <w:rFonts w:ascii="Calibri" w:hAnsi="Calibri"/>
          <w:sz w:val="22"/>
          <w:szCs w:val="22"/>
          <w:lang w:eastAsia="en-GB"/>
        </w:rPr>
      </w:pPr>
      <w:r>
        <w:t>2.2.2</w:t>
      </w:r>
      <w:r w:rsidRPr="00BD1126">
        <w:rPr>
          <w:rFonts w:ascii="Calibri" w:hAnsi="Calibri"/>
          <w:sz w:val="22"/>
          <w:szCs w:val="22"/>
          <w:lang w:eastAsia="en-GB"/>
        </w:rPr>
        <w:tab/>
      </w:r>
      <w:r>
        <w:t>Applicability to telecommunication services</w:t>
      </w:r>
      <w:r>
        <w:tab/>
      </w:r>
      <w:r>
        <w:fldChar w:fldCharType="begin" w:fldLock="1"/>
      </w:r>
      <w:r>
        <w:instrText xml:space="preserve"> PAGEREF _Toc367451554 \h </w:instrText>
      </w:r>
      <w:r>
        <w:fldChar w:fldCharType="separate"/>
      </w:r>
      <w:r>
        <w:t>13</w:t>
      </w:r>
      <w:r>
        <w:fldChar w:fldCharType="end"/>
      </w:r>
    </w:p>
    <w:p w14:paraId="0F129638" w14:textId="77777777" w:rsidR="00D00BCB" w:rsidRPr="00BD1126" w:rsidRDefault="00D00BCB">
      <w:pPr>
        <w:pStyle w:val="TOC3"/>
        <w:rPr>
          <w:rFonts w:ascii="Calibri" w:hAnsi="Calibri"/>
          <w:sz w:val="22"/>
          <w:szCs w:val="22"/>
          <w:lang w:eastAsia="en-GB"/>
        </w:rPr>
      </w:pPr>
      <w:r>
        <w:t>2.2.3</w:t>
      </w:r>
      <w:r w:rsidRPr="00BD1126">
        <w:rPr>
          <w:rFonts w:ascii="Calibri" w:hAnsi="Calibri"/>
          <w:sz w:val="22"/>
          <w:szCs w:val="22"/>
          <w:lang w:eastAsia="en-GB"/>
        </w:rPr>
        <w:tab/>
      </w:r>
      <w:r>
        <w:t>Terminology</w:t>
      </w:r>
      <w:r>
        <w:tab/>
      </w:r>
      <w:r>
        <w:fldChar w:fldCharType="begin" w:fldLock="1"/>
      </w:r>
      <w:r>
        <w:instrText xml:space="preserve"> PAGEREF _Toc367451555 \h </w:instrText>
      </w:r>
      <w:r>
        <w:fldChar w:fldCharType="separate"/>
      </w:r>
      <w:r>
        <w:t>13</w:t>
      </w:r>
      <w:r>
        <w:fldChar w:fldCharType="end"/>
      </w:r>
    </w:p>
    <w:p w14:paraId="57198E67" w14:textId="77777777" w:rsidR="00D00BCB" w:rsidRPr="00BD1126" w:rsidRDefault="00D00BCB">
      <w:pPr>
        <w:pStyle w:val="TOC2"/>
        <w:rPr>
          <w:rFonts w:ascii="Calibri" w:hAnsi="Calibri"/>
          <w:sz w:val="22"/>
          <w:szCs w:val="22"/>
          <w:lang w:eastAsia="en-GB"/>
        </w:rPr>
      </w:pPr>
      <w:r>
        <w:t>2.3</w:t>
      </w:r>
      <w:r w:rsidRPr="00BD1126">
        <w:rPr>
          <w:rFonts w:ascii="Calibri" w:hAnsi="Calibri"/>
          <w:sz w:val="22"/>
          <w:szCs w:val="22"/>
          <w:lang w:eastAsia="en-GB"/>
        </w:rPr>
        <w:tab/>
      </w:r>
      <w:r>
        <w:t>Normal procedures with successful outcome</w:t>
      </w:r>
      <w:r>
        <w:tab/>
      </w:r>
      <w:r>
        <w:fldChar w:fldCharType="begin" w:fldLock="1"/>
      </w:r>
      <w:r>
        <w:instrText xml:space="preserve"> PAGEREF _Toc367451556 \h </w:instrText>
      </w:r>
      <w:r>
        <w:fldChar w:fldCharType="separate"/>
      </w:r>
      <w:r>
        <w:t>13</w:t>
      </w:r>
      <w:r>
        <w:fldChar w:fldCharType="end"/>
      </w:r>
    </w:p>
    <w:p w14:paraId="0A78D7C5" w14:textId="77777777" w:rsidR="00D00BCB" w:rsidRPr="00BD1126" w:rsidRDefault="00D00BCB">
      <w:pPr>
        <w:pStyle w:val="TOC3"/>
        <w:rPr>
          <w:rFonts w:ascii="Calibri" w:hAnsi="Calibri"/>
          <w:sz w:val="22"/>
          <w:szCs w:val="22"/>
          <w:lang w:eastAsia="en-GB"/>
        </w:rPr>
      </w:pPr>
      <w:r>
        <w:t>2.3.1</w:t>
      </w:r>
      <w:r w:rsidRPr="00BD1126">
        <w:rPr>
          <w:rFonts w:ascii="Calibri" w:hAnsi="Calibri"/>
          <w:sz w:val="22"/>
          <w:szCs w:val="22"/>
          <w:lang w:eastAsia="en-GB"/>
        </w:rPr>
        <w:tab/>
      </w:r>
      <w:r>
        <w:t>Provision</w:t>
      </w:r>
      <w:r>
        <w:tab/>
      </w:r>
      <w:r>
        <w:fldChar w:fldCharType="begin" w:fldLock="1"/>
      </w:r>
      <w:r>
        <w:instrText xml:space="preserve"> PAGEREF _Toc367451557 \h </w:instrText>
      </w:r>
      <w:r>
        <w:fldChar w:fldCharType="separate"/>
      </w:r>
      <w:r>
        <w:t>13</w:t>
      </w:r>
      <w:r>
        <w:fldChar w:fldCharType="end"/>
      </w:r>
    </w:p>
    <w:p w14:paraId="58FA4594" w14:textId="77777777" w:rsidR="00D00BCB" w:rsidRPr="00BD1126" w:rsidRDefault="00D00BCB">
      <w:pPr>
        <w:pStyle w:val="TOC3"/>
        <w:rPr>
          <w:rFonts w:ascii="Calibri" w:hAnsi="Calibri"/>
          <w:sz w:val="22"/>
          <w:szCs w:val="22"/>
          <w:lang w:eastAsia="en-GB"/>
        </w:rPr>
      </w:pPr>
      <w:r>
        <w:t>2.3.2</w:t>
      </w:r>
      <w:r w:rsidRPr="00BD1126">
        <w:rPr>
          <w:rFonts w:ascii="Calibri" w:hAnsi="Calibri"/>
          <w:sz w:val="22"/>
          <w:szCs w:val="22"/>
          <w:lang w:eastAsia="en-GB"/>
        </w:rPr>
        <w:tab/>
      </w:r>
      <w:r>
        <w:t>Withdrawal</w:t>
      </w:r>
      <w:r>
        <w:tab/>
      </w:r>
      <w:r>
        <w:fldChar w:fldCharType="begin" w:fldLock="1"/>
      </w:r>
      <w:r>
        <w:instrText xml:space="preserve"> PAGEREF _Toc367451558 \h </w:instrText>
      </w:r>
      <w:r>
        <w:fldChar w:fldCharType="separate"/>
      </w:r>
      <w:r>
        <w:t>14</w:t>
      </w:r>
      <w:r>
        <w:fldChar w:fldCharType="end"/>
      </w:r>
    </w:p>
    <w:p w14:paraId="144C34A1" w14:textId="77777777" w:rsidR="00D00BCB" w:rsidRPr="00BD1126" w:rsidRDefault="00D00BCB">
      <w:pPr>
        <w:pStyle w:val="TOC3"/>
        <w:rPr>
          <w:rFonts w:ascii="Calibri" w:hAnsi="Calibri"/>
          <w:sz w:val="22"/>
          <w:szCs w:val="22"/>
          <w:lang w:eastAsia="en-GB"/>
        </w:rPr>
      </w:pPr>
      <w:r>
        <w:t>2.3.3</w:t>
      </w:r>
      <w:r w:rsidRPr="00BD1126">
        <w:rPr>
          <w:rFonts w:ascii="Calibri" w:hAnsi="Calibri"/>
          <w:sz w:val="22"/>
          <w:szCs w:val="22"/>
          <w:lang w:eastAsia="en-GB"/>
        </w:rPr>
        <w:tab/>
      </w:r>
      <w:r>
        <w:t>Registration</w:t>
      </w:r>
      <w:r>
        <w:tab/>
      </w:r>
      <w:r>
        <w:fldChar w:fldCharType="begin" w:fldLock="1"/>
      </w:r>
      <w:r>
        <w:instrText xml:space="preserve"> PAGEREF _Toc367451559 \h </w:instrText>
      </w:r>
      <w:r>
        <w:fldChar w:fldCharType="separate"/>
      </w:r>
      <w:r>
        <w:t>14</w:t>
      </w:r>
      <w:r>
        <w:fldChar w:fldCharType="end"/>
      </w:r>
    </w:p>
    <w:p w14:paraId="4A8BD39D" w14:textId="77777777" w:rsidR="00D00BCB" w:rsidRPr="00BD1126" w:rsidRDefault="00D00BCB">
      <w:pPr>
        <w:pStyle w:val="TOC3"/>
        <w:rPr>
          <w:rFonts w:ascii="Calibri" w:hAnsi="Calibri"/>
          <w:sz w:val="22"/>
          <w:szCs w:val="22"/>
          <w:lang w:eastAsia="en-GB"/>
        </w:rPr>
      </w:pPr>
      <w:r>
        <w:t>2.3.4</w:t>
      </w:r>
      <w:r w:rsidRPr="00BD1126">
        <w:rPr>
          <w:rFonts w:ascii="Calibri" w:hAnsi="Calibri"/>
          <w:sz w:val="22"/>
          <w:szCs w:val="22"/>
          <w:lang w:eastAsia="en-GB"/>
        </w:rPr>
        <w:tab/>
      </w:r>
      <w:r>
        <w:t>Erasure</w:t>
      </w:r>
      <w:r>
        <w:tab/>
      </w:r>
      <w:r>
        <w:fldChar w:fldCharType="begin" w:fldLock="1"/>
      </w:r>
      <w:r>
        <w:instrText xml:space="preserve"> PAGEREF _Toc367451560 \h </w:instrText>
      </w:r>
      <w:r>
        <w:fldChar w:fldCharType="separate"/>
      </w:r>
      <w:r>
        <w:t>14</w:t>
      </w:r>
      <w:r>
        <w:fldChar w:fldCharType="end"/>
      </w:r>
    </w:p>
    <w:p w14:paraId="714200AE" w14:textId="77777777" w:rsidR="00D00BCB" w:rsidRPr="00BD1126" w:rsidRDefault="00D00BCB">
      <w:pPr>
        <w:pStyle w:val="TOC3"/>
        <w:rPr>
          <w:rFonts w:ascii="Calibri" w:hAnsi="Calibri"/>
          <w:sz w:val="22"/>
          <w:szCs w:val="22"/>
          <w:lang w:eastAsia="en-GB"/>
        </w:rPr>
      </w:pPr>
      <w:r>
        <w:t>2.3.5</w:t>
      </w:r>
      <w:r w:rsidRPr="00BD1126">
        <w:rPr>
          <w:rFonts w:ascii="Calibri" w:hAnsi="Calibri"/>
          <w:sz w:val="22"/>
          <w:szCs w:val="22"/>
          <w:lang w:eastAsia="en-GB"/>
        </w:rPr>
        <w:tab/>
      </w:r>
      <w:r>
        <w:t>Activation</w:t>
      </w:r>
      <w:r>
        <w:tab/>
      </w:r>
      <w:r>
        <w:fldChar w:fldCharType="begin" w:fldLock="1"/>
      </w:r>
      <w:r>
        <w:instrText xml:space="preserve"> PAGEREF _Toc367451561 \h </w:instrText>
      </w:r>
      <w:r>
        <w:fldChar w:fldCharType="separate"/>
      </w:r>
      <w:r>
        <w:t>14</w:t>
      </w:r>
      <w:r>
        <w:fldChar w:fldCharType="end"/>
      </w:r>
    </w:p>
    <w:p w14:paraId="0C20FA77" w14:textId="77777777" w:rsidR="00D00BCB" w:rsidRPr="00BD1126" w:rsidRDefault="00D00BCB">
      <w:pPr>
        <w:pStyle w:val="TOC3"/>
        <w:rPr>
          <w:rFonts w:ascii="Calibri" w:hAnsi="Calibri"/>
          <w:sz w:val="22"/>
          <w:szCs w:val="22"/>
          <w:lang w:eastAsia="en-GB"/>
        </w:rPr>
      </w:pPr>
      <w:r>
        <w:t>2.3.6</w:t>
      </w:r>
      <w:r w:rsidRPr="00BD1126">
        <w:rPr>
          <w:rFonts w:ascii="Calibri" w:hAnsi="Calibri"/>
          <w:sz w:val="22"/>
          <w:szCs w:val="22"/>
          <w:lang w:eastAsia="en-GB"/>
        </w:rPr>
        <w:tab/>
      </w:r>
      <w:r>
        <w:t>Deactivation</w:t>
      </w:r>
      <w:r>
        <w:tab/>
      </w:r>
      <w:r>
        <w:fldChar w:fldCharType="begin" w:fldLock="1"/>
      </w:r>
      <w:r>
        <w:instrText xml:space="preserve"> PAGEREF _Toc367451562 \h </w:instrText>
      </w:r>
      <w:r>
        <w:fldChar w:fldCharType="separate"/>
      </w:r>
      <w:r>
        <w:t>15</w:t>
      </w:r>
      <w:r>
        <w:fldChar w:fldCharType="end"/>
      </w:r>
    </w:p>
    <w:p w14:paraId="68356665" w14:textId="77777777" w:rsidR="00D00BCB" w:rsidRPr="00BD1126" w:rsidRDefault="00D00BCB">
      <w:pPr>
        <w:pStyle w:val="TOC3"/>
        <w:rPr>
          <w:rFonts w:ascii="Calibri" w:hAnsi="Calibri"/>
          <w:sz w:val="22"/>
          <w:szCs w:val="22"/>
          <w:lang w:eastAsia="en-GB"/>
        </w:rPr>
      </w:pPr>
      <w:r>
        <w:t>2.3.7</w:t>
      </w:r>
      <w:r w:rsidRPr="00BD1126">
        <w:rPr>
          <w:rFonts w:ascii="Calibri" w:hAnsi="Calibri"/>
          <w:sz w:val="22"/>
          <w:szCs w:val="22"/>
          <w:lang w:eastAsia="en-GB"/>
        </w:rPr>
        <w:tab/>
      </w:r>
      <w:r>
        <w:t>Invocation</w:t>
      </w:r>
      <w:r>
        <w:tab/>
      </w:r>
      <w:r>
        <w:fldChar w:fldCharType="begin" w:fldLock="1"/>
      </w:r>
      <w:r>
        <w:instrText xml:space="preserve"> PAGEREF _Toc367451563 \h </w:instrText>
      </w:r>
      <w:r>
        <w:fldChar w:fldCharType="separate"/>
      </w:r>
      <w:r>
        <w:t>15</w:t>
      </w:r>
      <w:r>
        <w:fldChar w:fldCharType="end"/>
      </w:r>
    </w:p>
    <w:p w14:paraId="63A60F40" w14:textId="77777777" w:rsidR="00D00BCB" w:rsidRPr="00BD1126" w:rsidRDefault="00D00BCB">
      <w:pPr>
        <w:pStyle w:val="TOC3"/>
        <w:rPr>
          <w:rFonts w:ascii="Calibri" w:hAnsi="Calibri"/>
          <w:sz w:val="22"/>
          <w:szCs w:val="22"/>
          <w:lang w:eastAsia="en-GB"/>
        </w:rPr>
      </w:pPr>
      <w:r>
        <w:t>2.3.8</w:t>
      </w:r>
      <w:r w:rsidRPr="00BD1126">
        <w:rPr>
          <w:rFonts w:ascii="Calibri" w:hAnsi="Calibri"/>
          <w:sz w:val="22"/>
          <w:szCs w:val="22"/>
          <w:lang w:eastAsia="en-GB"/>
        </w:rPr>
        <w:tab/>
      </w:r>
      <w:r>
        <w:t>Normal operation with successful outcome</w:t>
      </w:r>
      <w:r>
        <w:tab/>
      </w:r>
      <w:r>
        <w:fldChar w:fldCharType="begin" w:fldLock="1"/>
      </w:r>
      <w:r>
        <w:instrText xml:space="preserve"> PAGEREF _Toc367451564 \h </w:instrText>
      </w:r>
      <w:r>
        <w:fldChar w:fldCharType="separate"/>
      </w:r>
      <w:r>
        <w:t>15</w:t>
      </w:r>
      <w:r>
        <w:fldChar w:fldCharType="end"/>
      </w:r>
    </w:p>
    <w:p w14:paraId="74A3ECED" w14:textId="77777777" w:rsidR="00D00BCB" w:rsidRPr="00BD1126" w:rsidRDefault="00D00BCB">
      <w:pPr>
        <w:pStyle w:val="TOC3"/>
        <w:rPr>
          <w:rFonts w:ascii="Calibri" w:hAnsi="Calibri"/>
          <w:sz w:val="22"/>
          <w:szCs w:val="22"/>
          <w:lang w:eastAsia="en-GB"/>
        </w:rPr>
      </w:pPr>
      <w:r>
        <w:t>2.3.11</w:t>
      </w:r>
      <w:r w:rsidRPr="00BD1126">
        <w:rPr>
          <w:rFonts w:ascii="Calibri" w:hAnsi="Calibri"/>
          <w:sz w:val="22"/>
          <w:szCs w:val="22"/>
          <w:lang w:eastAsia="en-GB"/>
        </w:rPr>
        <w:tab/>
      </w:r>
      <w:r>
        <w:t>Interrogation</w:t>
      </w:r>
      <w:r>
        <w:tab/>
      </w:r>
      <w:r>
        <w:fldChar w:fldCharType="begin" w:fldLock="1"/>
      </w:r>
      <w:r>
        <w:instrText xml:space="preserve"> PAGEREF _Toc367451565 \h </w:instrText>
      </w:r>
      <w:r>
        <w:fldChar w:fldCharType="separate"/>
      </w:r>
      <w:r>
        <w:t>15</w:t>
      </w:r>
      <w:r>
        <w:fldChar w:fldCharType="end"/>
      </w:r>
    </w:p>
    <w:p w14:paraId="4FC548C4" w14:textId="77777777" w:rsidR="00D00BCB" w:rsidRPr="00BD1126" w:rsidRDefault="00D00BCB">
      <w:pPr>
        <w:pStyle w:val="TOC2"/>
        <w:rPr>
          <w:rFonts w:ascii="Calibri" w:hAnsi="Calibri"/>
          <w:sz w:val="22"/>
          <w:szCs w:val="22"/>
          <w:lang w:eastAsia="en-GB"/>
        </w:rPr>
      </w:pPr>
      <w:r>
        <w:t>2.4</w:t>
      </w:r>
      <w:r w:rsidRPr="00BD1126">
        <w:rPr>
          <w:rFonts w:ascii="Calibri" w:hAnsi="Calibri"/>
          <w:sz w:val="22"/>
          <w:szCs w:val="22"/>
          <w:lang w:eastAsia="en-GB"/>
        </w:rPr>
        <w:tab/>
      </w:r>
      <w:r>
        <w:t>Exceptional procedures or unsuccessful outcome</w:t>
      </w:r>
      <w:r>
        <w:tab/>
      </w:r>
      <w:r>
        <w:fldChar w:fldCharType="begin" w:fldLock="1"/>
      </w:r>
      <w:r>
        <w:instrText xml:space="preserve"> PAGEREF _Toc367451566 \h </w:instrText>
      </w:r>
      <w:r>
        <w:fldChar w:fldCharType="separate"/>
      </w:r>
      <w:r>
        <w:t>15</w:t>
      </w:r>
      <w:r>
        <w:fldChar w:fldCharType="end"/>
      </w:r>
    </w:p>
    <w:p w14:paraId="5E856D07" w14:textId="77777777" w:rsidR="00D00BCB" w:rsidRPr="00BD1126" w:rsidRDefault="00D00BCB">
      <w:pPr>
        <w:pStyle w:val="TOC3"/>
        <w:rPr>
          <w:rFonts w:ascii="Calibri" w:hAnsi="Calibri"/>
          <w:sz w:val="22"/>
          <w:szCs w:val="22"/>
          <w:lang w:eastAsia="en-GB"/>
        </w:rPr>
      </w:pPr>
      <w:r>
        <w:t>2.4.2</w:t>
      </w:r>
      <w:r w:rsidRPr="00BD1126">
        <w:rPr>
          <w:rFonts w:ascii="Calibri" w:hAnsi="Calibri"/>
          <w:sz w:val="22"/>
          <w:szCs w:val="22"/>
          <w:lang w:eastAsia="en-GB"/>
        </w:rPr>
        <w:tab/>
      </w:r>
      <w:r>
        <w:t>Registration</w:t>
      </w:r>
      <w:r>
        <w:tab/>
      </w:r>
      <w:r>
        <w:fldChar w:fldCharType="begin" w:fldLock="1"/>
      </w:r>
      <w:r>
        <w:instrText xml:space="preserve"> PAGEREF _Toc367451567 \h </w:instrText>
      </w:r>
      <w:r>
        <w:fldChar w:fldCharType="separate"/>
      </w:r>
      <w:r>
        <w:t>15</w:t>
      </w:r>
      <w:r>
        <w:fldChar w:fldCharType="end"/>
      </w:r>
    </w:p>
    <w:p w14:paraId="3FB49FFA" w14:textId="77777777" w:rsidR="00D00BCB" w:rsidRPr="00BD1126" w:rsidRDefault="00D00BCB">
      <w:pPr>
        <w:pStyle w:val="TOC3"/>
        <w:rPr>
          <w:rFonts w:ascii="Calibri" w:hAnsi="Calibri"/>
          <w:sz w:val="22"/>
          <w:szCs w:val="22"/>
          <w:lang w:eastAsia="en-GB"/>
        </w:rPr>
      </w:pPr>
      <w:r>
        <w:t>2.4.4</w:t>
      </w:r>
      <w:r w:rsidRPr="00BD1126">
        <w:rPr>
          <w:rFonts w:ascii="Calibri" w:hAnsi="Calibri"/>
          <w:sz w:val="22"/>
          <w:szCs w:val="22"/>
          <w:lang w:eastAsia="en-GB"/>
        </w:rPr>
        <w:tab/>
      </w:r>
      <w:r>
        <w:t>Activation</w:t>
      </w:r>
      <w:r>
        <w:tab/>
      </w:r>
      <w:r>
        <w:fldChar w:fldCharType="begin" w:fldLock="1"/>
      </w:r>
      <w:r>
        <w:instrText xml:space="preserve"> PAGEREF _Toc367451568 \h </w:instrText>
      </w:r>
      <w:r>
        <w:fldChar w:fldCharType="separate"/>
      </w:r>
      <w:r>
        <w:t>16</w:t>
      </w:r>
      <w:r>
        <w:fldChar w:fldCharType="end"/>
      </w:r>
    </w:p>
    <w:p w14:paraId="0F6A0C05" w14:textId="77777777" w:rsidR="00D00BCB" w:rsidRPr="00BD1126" w:rsidRDefault="00D00BCB">
      <w:pPr>
        <w:pStyle w:val="TOC3"/>
        <w:rPr>
          <w:rFonts w:ascii="Calibri" w:hAnsi="Calibri"/>
          <w:sz w:val="22"/>
          <w:szCs w:val="22"/>
          <w:lang w:eastAsia="en-GB"/>
        </w:rPr>
      </w:pPr>
      <w:r>
        <w:t>2.4.5</w:t>
      </w:r>
      <w:r w:rsidRPr="00BD1126">
        <w:rPr>
          <w:rFonts w:ascii="Calibri" w:hAnsi="Calibri"/>
          <w:sz w:val="22"/>
          <w:szCs w:val="22"/>
          <w:lang w:eastAsia="en-GB"/>
        </w:rPr>
        <w:tab/>
      </w:r>
      <w:r>
        <w:t>Deactivation</w:t>
      </w:r>
      <w:r>
        <w:tab/>
      </w:r>
      <w:r>
        <w:fldChar w:fldCharType="begin" w:fldLock="1"/>
      </w:r>
      <w:r>
        <w:instrText xml:space="preserve"> PAGEREF _Toc367451569 \h </w:instrText>
      </w:r>
      <w:r>
        <w:fldChar w:fldCharType="separate"/>
      </w:r>
      <w:r>
        <w:t>16</w:t>
      </w:r>
      <w:r>
        <w:fldChar w:fldCharType="end"/>
      </w:r>
    </w:p>
    <w:p w14:paraId="725BD941" w14:textId="77777777" w:rsidR="00D00BCB" w:rsidRPr="00BD1126" w:rsidRDefault="00D00BCB">
      <w:pPr>
        <w:pStyle w:val="TOC2"/>
        <w:rPr>
          <w:rFonts w:ascii="Calibri" w:hAnsi="Calibri"/>
          <w:sz w:val="22"/>
          <w:szCs w:val="22"/>
          <w:lang w:eastAsia="en-GB"/>
        </w:rPr>
      </w:pPr>
      <w:r>
        <w:lastRenderedPageBreak/>
        <w:t>2.5</w:t>
      </w:r>
      <w:r w:rsidRPr="00BD1126">
        <w:rPr>
          <w:rFonts w:ascii="Calibri" w:hAnsi="Calibri"/>
          <w:sz w:val="22"/>
          <w:szCs w:val="22"/>
          <w:lang w:eastAsia="en-GB"/>
        </w:rPr>
        <w:tab/>
      </w:r>
      <w:r>
        <w:t>Alternate procedures</w:t>
      </w:r>
      <w:r>
        <w:tab/>
      </w:r>
      <w:r>
        <w:fldChar w:fldCharType="begin" w:fldLock="1"/>
      </w:r>
      <w:r>
        <w:instrText xml:space="preserve"> PAGEREF _Toc367451570 \h </w:instrText>
      </w:r>
      <w:r>
        <w:fldChar w:fldCharType="separate"/>
      </w:r>
      <w:r>
        <w:t>16</w:t>
      </w:r>
      <w:r>
        <w:fldChar w:fldCharType="end"/>
      </w:r>
    </w:p>
    <w:p w14:paraId="48AA90B8" w14:textId="77777777" w:rsidR="00D00BCB" w:rsidRPr="00BD1126" w:rsidRDefault="00D00BCB">
      <w:pPr>
        <w:pStyle w:val="TOC2"/>
        <w:rPr>
          <w:rFonts w:ascii="Calibri" w:hAnsi="Calibri"/>
          <w:sz w:val="22"/>
          <w:szCs w:val="22"/>
          <w:lang w:eastAsia="en-GB"/>
        </w:rPr>
      </w:pPr>
      <w:r>
        <w:t>2.6</w:t>
      </w:r>
      <w:r w:rsidRPr="00BD1126">
        <w:rPr>
          <w:rFonts w:ascii="Calibri" w:hAnsi="Calibri"/>
          <w:sz w:val="22"/>
          <w:szCs w:val="22"/>
          <w:lang w:eastAsia="en-GB"/>
        </w:rPr>
        <w:tab/>
      </w:r>
      <w:r>
        <w:t>Interactions with other supplementary services</w:t>
      </w:r>
      <w:r>
        <w:tab/>
      </w:r>
      <w:r>
        <w:fldChar w:fldCharType="begin" w:fldLock="1"/>
      </w:r>
      <w:r>
        <w:instrText xml:space="preserve"> PAGEREF _Toc367451571 \h </w:instrText>
      </w:r>
      <w:r>
        <w:fldChar w:fldCharType="separate"/>
      </w:r>
      <w:r>
        <w:t>16</w:t>
      </w:r>
      <w:r>
        <w:fldChar w:fldCharType="end"/>
      </w:r>
    </w:p>
    <w:p w14:paraId="527EB14B" w14:textId="77777777" w:rsidR="00D00BCB" w:rsidRPr="00BD1126" w:rsidRDefault="00D00BCB">
      <w:pPr>
        <w:pStyle w:val="TOC4"/>
        <w:rPr>
          <w:rFonts w:ascii="Calibri" w:hAnsi="Calibri"/>
          <w:sz w:val="22"/>
          <w:szCs w:val="22"/>
          <w:lang w:eastAsia="en-GB"/>
        </w:rPr>
      </w:pPr>
      <w:r>
        <w:t>2.6.82.1</w:t>
      </w:r>
      <w:r w:rsidRPr="00BD1126">
        <w:rPr>
          <w:rFonts w:ascii="Calibri" w:hAnsi="Calibri"/>
          <w:sz w:val="22"/>
          <w:szCs w:val="22"/>
          <w:lang w:eastAsia="en-GB"/>
        </w:rPr>
        <w:tab/>
      </w:r>
      <w:r>
        <w:t>Call forwarding unconditional</w:t>
      </w:r>
      <w:r>
        <w:tab/>
      </w:r>
      <w:r>
        <w:fldChar w:fldCharType="begin" w:fldLock="1"/>
      </w:r>
      <w:r>
        <w:instrText xml:space="preserve"> PAGEREF _Toc367451572 \h </w:instrText>
      </w:r>
      <w:r>
        <w:fldChar w:fldCharType="separate"/>
      </w:r>
      <w:r>
        <w:t>16</w:t>
      </w:r>
      <w:r>
        <w:fldChar w:fldCharType="end"/>
      </w:r>
    </w:p>
    <w:p w14:paraId="61646AE7" w14:textId="77777777" w:rsidR="00D00BCB" w:rsidRPr="00BD1126" w:rsidRDefault="00D00BCB">
      <w:pPr>
        <w:pStyle w:val="TOC4"/>
        <w:rPr>
          <w:rFonts w:ascii="Calibri" w:hAnsi="Calibri"/>
          <w:sz w:val="22"/>
          <w:szCs w:val="22"/>
          <w:lang w:eastAsia="en-GB"/>
        </w:rPr>
      </w:pPr>
      <w:r>
        <w:t>2.6.82.2</w:t>
      </w:r>
      <w:r w:rsidRPr="00BD1126">
        <w:rPr>
          <w:rFonts w:ascii="Calibri" w:hAnsi="Calibri"/>
          <w:sz w:val="22"/>
          <w:szCs w:val="22"/>
          <w:lang w:eastAsia="en-GB"/>
        </w:rPr>
        <w:tab/>
      </w:r>
      <w:r>
        <w:t>Call forwarding on mobile subscriber busy</w:t>
      </w:r>
      <w:r>
        <w:tab/>
      </w:r>
      <w:r>
        <w:fldChar w:fldCharType="begin" w:fldLock="1"/>
      </w:r>
      <w:r>
        <w:instrText xml:space="preserve"> PAGEREF _Toc367451573 \h </w:instrText>
      </w:r>
      <w:r>
        <w:fldChar w:fldCharType="separate"/>
      </w:r>
      <w:r>
        <w:t>16</w:t>
      </w:r>
      <w:r>
        <w:fldChar w:fldCharType="end"/>
      </w:r>
    </w:p>
    <w:p w14:paraId="646605E5" w14:textId="77777777" w:rsidR="00D00BCB" w:rsidRPr="00BD1126" w:rsidRDefault="00D00BCB">
      <w:pPr>
        <w:pStyle w:val="TOC4"/>
        <w:rPr>
          <w:rFonts w:ascii="Calibri" w:hAnsi="Calibri"/>
          <w:sz w:val="22"/>
          <w:szCs w:val="22"/>
          <w:lang w:eastAsia="en-GB"/>
        </w:rPr>
      </w:pPr>
      <w:r>
        <w:t>2.6.82.3</w:t>
      </w:r>
      <w:r w:rsidRPr="00BD1126">
        <w:rPr>
          <w:rFonts w:ascii="Calibri" w:hAnsi="Calibri"/>
          <w:sz w:val="22"/>
          <w:szCs w:val="22"/>
          <w:lang w:eastAsia="en-GB"/>
        </w:rPr>
        <w:tab/>
      </w:r>
      <w:r>
        <w:t>Call forwarding on no reply</w:t>
      </w:r>
      <w:r>
        <w:tab/>
      </w:r>
      <w:r>
        <w:fldChar w:fldCharType="begin" w:fldLock="1"/>
      </w:r>
      <w:r>
        <w:instrText xml:space="preserve"> PAGEREF _Toc367451574 \h </w:instrText>
      </w:r>
      <w:r>
        <w:fldChar w:fldCharType="separate"/>
      </w:r>
      <w:r>
        <w:t>17</w:t>
      </w:r>
      <w:r>
        <w:fldChar w:fldCharType="end"/>
      </w:r>
    </w:p>
    <w:p w14:paraId="38FD0433" w14:textId="77777777" w:rsidR="00D00BCB" w:rsidRPr="00BD1126" w:rsidRDefault="00D00BCB">
      <w:pPr>
        <w:pStyle w:val="TOC4"/>
        <w:rPr>
          <w:rFonts w:ascii="Calibri" w:hAnsi="Calibri"/>
          <w:sz w:val="22"/>
          <w:szCs w:val="22"/>
          <w:lang w:eastAsia="en-GB"/>
        </w:rPr>
      </w:pPr>
      <w:r>
        <w:t>2.6.82.4</w:t>
      </w:r>
      <w:r w:rsidRPr="00BD1126">
        <w:rPr>
          <w:rFonts w:ascii="Calibri" w:hAnsi="Calibri"/>
          <w:sz w:val="22"/>
          <w:szCs w:val="22"/>
          <w:lang w:eastAsia="en-GB"/>
        </w:rPr>
        <w:tab/>
      </w:r>
      <w:r>
        <w:t>Call forwarding on mobile subscriber not reachable</w:t>
      </w:r>
      <w:r>
        <w:tab/>
      </w:r>
      <w:r>
        <w:fldChar w:fldCharType="begin" w:fldLock="1"/>
      </w:r>
      <w:r>
        <w:instrText xml:space="preserve"> PAGEREF _Toc367451575 \h </w:instrText>
      </w:r>
      <w:r>
        <w:fldChar w:fldCharType="separate"/>
      </w:r>
      <w:r>
        <w:t>17</w:t>
      </w:r>
      <w:r>
        <w:fldChar w:fldCharType="end"/>
      </w:r>
    </w:p>
    <w:p w14:paraId="5D96E27B" w14:textId="77777777" w:rsidR="00D00BCB" w:rsidRPr="00BD1126" w:rsidRDefault="00D00BCB">
      <w:pPr>
        <w:pStyle w:val="TOC4"/>
        <w:rPr>
          <w:rFonts w:ascii="Calibri" w:hAnsi="Calibri"/>
          <w:sz w:val="22"/>
          <w:szCs w:val="22"/>
          <w:lang w:eastAsia="en-GB"/>
        </w:rPr>
      </w:pPr>
      <w:r>
        <w:t>2.6.83.2</w:t>
      </w:r>
      <w:r w:rsidRPr="00BD1126">
        <w:rPr>
          <w:rFonts w:ascii="Calibri" w:hAnsi="Calibri"/>
          <w:sz w:val="22"/>
          <w:szCs w:val="22"/>
          <w:lang w:eastAsia="en-GB"/>
        </w:rPr>
        <w:tab/>
      </w:r>
      <w:r>
        <w:t>Call hold</w:t>
      </w:r>
      <w:r>
        <w:tab/>
      </w:r>
      <w:r>
        <w:fldChar w:fldCharType="begin" w:fldLock="1"/>
      </w:r>
      <w:r>
        <w:instrText xml:space="preserve"> PAGEREF _Toc367451576 \h </w:instrText>
      </w:r>
      <w:r>
        <w:fldChar w:fldCharType="separate"/>
      </w:r>
      <w:r>
        <w:t>17</w:t>
      </w:r>
      <w:r>
        <w:fldChar w:fldCharType="end"/>
      </w:r>
    </w:p>
    <w:p w14:paraId="007B6D3E" w14:textId="77777777" w:rsidR="00D00BCB" w:rsidRPr="00BD1126" w:rsidRDefault="00D00BCB">
      <w:pPr>
        <w:pStyle w:val="TOC4"/>
        <w:rPr>
          <w:rFonts w:ascii="Calibri" w:hAnsi="Calibri"/>
          <w:sz w:val="22"/>
          <w:szCs w:val="22"/>
          <w:lang w:eastAsia="en-GB"/>
        </w:rPr>
      </w:pPr>
      <w:r>
        <w:t>2.6.81.1</w:t>
      </w:r>
      <w:r w:rsidRPr="00BD1126">
        <w:rPr>
          <w:rFonts w:ascii="Calibri" w:hAnsi="Calibri"/>
          <w:sz w:val="22"/>
          <w:szCs w:val="22"/>
          <w:lang w:eastAsia="en-GB"/>
        </w:rPr>
        <w:tab/>
      </w:r>
      <w:r>
        <w:t>Calling Line Identification</w:t>
      </w:r>
      <w:r>
        <w:tab/>
      </w:r>
      <w:r>
        <w:fldChar w:fldCharType="begin" w:fldLock="1"/>
      </w:r>
      <w:r>
        <w:instrText xml:space="preserve"> PAGEREF _Toc367451577 \h </w:instrText>
      </w:r>
      <w:r>
        <w:fldChar w:fldCharType="separate"/>
      </w:r>
      <w:r>
        <w:t>17</w:t>
      </w:r>
      <w:r>
        <w:fldChar w:fldCharType="end"/>
      </w:r>
    </w:p>
    <w:p w14:paraId="1A1A8DDC" w14:textId="77777777" w:rsidR="00D00BCB" w:rsidRPr="00BD1126" w:rsidRDefault="00D00BCB">
      <w:pPr>
        <w:pStyle w:val="TOC3"/>
        <w:rPr>
          <w:rFonts w:ascii="Calibri" w:hAnsi="Calibri"/>
          <w:sz w:val="22"/>
          <w:szCs w:val="22"/>
          <w:lang w:eastAsia="en-GB"/>
        </w:rPr>
      </w:pPr>
      <w:r>
        <w:t>2.6.84</w:t>
      </w:r>
      <w:r w:rsidRPr="00BD1126">
        <w:rPr>
          <w:rFonts w:ascii="Calibri" w:hAnsi="Calibri"/>
          <w:sz w:val="22"/>
          <w:szCs w:val="22"/>
          <w:lang w:eastAsia="en-GB"/>
        </w:rPr>
        <w:tab/>
      </w:r>
      <w:r>
        <w:t>MultiParty service</w:t>
      </w:r>
      <w:r>
        <w:tab/>
      </w:r>
      <w:r>
        <w:fldChar w:fldCharType="begin" w:fldLock="1"/>
      </w:r>
      <w:r>
        <w:instrText xml:space="preserve"> PAGEREF _Toc367451578 \h </w:instrText>
      </w:r>
      <w:r>
        <w:fldChar w:fldCharType="separate"/>
      </w:r>
      <w:r>
        <w:t>17</w:t>
      </w:r>
      <w:r>
        <w:fldChar w:fldCharType="end"/>
      </w:r>
    </w:p>
    <w:p w14:paraId="07C0FC74" w14:textId="77777777" w:rsidR="00D00BCB" w:rsidRPr="00BD1126" w:rsidRDefault="00D00BCB">
      <w:pPr>
        <w:pStyle w:val="TOC4"/>
        <w:rPr>
          <w:rFonts w:ascii="Calibri" w:hAnsi="Calibri"/>
          <w:sz w:val="22"/>
          <w:szCs w:val="22"/>
          <w:lang w:eastAsia="en-GB"/>
        </w:rPr>
      </w:pPr>
      <w:r>
        <w:t>2.6.85.1</w:t>
      </w:r>
      <w:r w:rsidRPr="00BD1126">
        <w:rPr>
          <w:rFonts w:ascii="Calibri" w:hAnsi="Calibri"/>
          <w:sz w:val="22"/>
          <w:szCs w:val="22"/>
          <w:lang w:eastAsia="en-GB"/>
        </w:rPr>
        <w:tab/>
      </w:r>
      <w:r>
        <w:t>Closed user group</w:t>
      </w:r>
      <w:r>
        <w:tab/>
      </w:r>
      <w:r>
        <w:fldChar w:fldCharType="begin" w:fldLock="1"/>
      </w:r>
      <w:r>
        <w:instrText xml:space="preserve"> PAGEREF _Toc367451579 \h </w:instrText>
      </w:r>
      <w:r>
        <w:fldChar w:fldCharType="separate"/>
      </w:r>
      <w:r>
        <w:t>17</w:t>
      </w:r>
      <w:r>
        <w:fldChar w:fldCharType="end"/>
      </w:r>
    </w:p>
    <w:p w14:paraId="11A1B0B8" w14:textId="77777777" w:rsidR="00D00BCB" w:rsidRPr="00BD1126" w:rsidRDefault="00D00BCB">
      <w:pPr>
        <w:pStyle w:val="TOC2"/>
        <w:rPr>
          <w:rFonts w:ascii="Calibri" w:hAnsi="Calibri"/>
          <w:sz w:val="22"/>
          <w:szCs w:val="22"/>
          <w:lang w:eastAsia="en-GB"/>
        </w:rPr>
      </w:pPr>
      <w:r>
        <w:t>2.7</w:t>
      </w:r>
      <w:r w:rsidRPr="00BD1126">
        <w:rPr>
          <w:rFonts w:ascii="Calibri" w:hAnsi="Calibri"/>
          <w:sz w:val="22"/>
          <w:szCs w:val="22"/>
          <w:lang w:eastAsia="en-GB"/>
        </w:rPr>
        <w:tab/>
      </w:r>
      <w:r>
        <w:t>Interworking considerations</w:t>
      </w:r>
      <w:r>
        <w:tab/>
      </w:r>
      <w:r>
        <w:fldChar w:fldCharType="begin" w:fldLock="1"/>
      </w:r>
      <w:r>
        <w:instrText xml:space="preserve"> PAGEREF _Toc367451580 \h </w:instrText>
      </w:r>
      <w:r>
        <w:fldChar w:fldCharType="separate"/>
      </w:r>
      <w:r>
        <w:t>17</w:t>
      </w:r>
      <w:r>
        <w:fldChar w:fldCharType="end"/>
      </w:r>
    </w:p>
    <w:p w14:paraId="03053204" w14:textId="77777777" w:rsidR="00D00BCB" w:rsidRPr="00BD1126" w:rsidRDefault="00D00BCB" w:rsidP="00D00BCB">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_Toc367451581 \h </w:instrText>
      </w:r>
      <w:r>
        <w:fldChar w:fldCharType="separate"/>
      </w:r>
      <w:r>
        <w:t>18</w:t>
      </w:r>
      <w:r>
        <w:fldChar w:fldCharType="end"/>
      </w:r>
    </w:p>
    <w:p w14:paraId="795C70E5" w14:textId="77777777" w:rsidR="00A64FAF" w:rsidRDefault="00D00BCB">
      <w:r>
        <w:rPr>
          <w:noProof/>
          <w:sz w:val="22"/>
        </w:rPr>
        <w:fldChar w:fldCharType="end"/>
      </w:r>
    </w:p>
    <w:p w14:paraId="6A63F48B" w14:textId="77777777" w:rsidR="00A64FAF" w:rsidRDefault="00A64FAF">
      <w:pPr>
        <w:pStyle w:val="Heading1"/>
      </w:pPr>
      <w:r>
        <w:br w:type="page"/>
      </w:r>
      <w:bookmarkStart w:id="3" w:name="_Toc367451514"/>
      <w:r>
        <w:lastRenderedPageBreak/>
        <w:t>Foreword</w:t>
      </w:r>
      <w:bookmarkEnd w:id="3"/>
    </w:p>
    <w:p w14:paraId="17A96EA9" w14:textId="77777777" w:rsidR="00A64FAF" w:rsidRDefault="00A64FAF">
      <w:r>
        <w:t>This Technical Specification has been produced by the 3</w:t>
      </w:r>
      <w:r>
        <w:rPr>
          <w:vertAlign w:val="superscript"/>
        </w:rPr>
        <w:t>rd</w:t>
      </w:r>
      <w:r>
        <w:t xml:space="preserve"> Generation Partnership Project (3GPP).</w:t>
      </w:r>
    </w:p>
    <w:p w14:paraId="5A070E07" w14:textId="77777777" w:rsidR="00A64FAF" w:rsidRDefault="00A64F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B20B11" w14:textId="77777777" w:rsidR="00A64FAF" w:rsidRPr="0022032D" w:rsidRDefault="00A64FAF">
      <w:pPr>
        <w:pStyle w:val="B1"/>
      </w:pPr>
      <w:r w:rsidRPr="0022032D">
        <w:t xml:space="preserve">Version </w:t>
      </w:r>
      <w:proofErr w:type="spellStart"/>
      <w:r w:rsidRPr="0022032D">
        <w:t>x.y.z</w:t>
      </w:r>
      <w:proofErr w:type="spellEnd"/>
    </w:p>
    <w:p w14:paraId="585F73ED" w14:textId="77777777" w:rsidR="00A64FAF" w:rsidRDefault="00A64FAF">
      <w:pPr>
        <w:pStyle w:val="B1"/>
      </w:pPr>
      <w:r>
        <w:t>where:</w:t>
      </w:r>
    </w:p>
    <w:p w14:paraId="60EF2263" w14:textId="77777777" w:rsidR="00A64FAF" w:rsidRDefault="00A64FAF">
      <w:pPr>
        <w:pStyle w:val="B2"/>
      </w:pPr>
      <w:r>
        <w:t>x</w:t>
      </w:r>
      <w:r>
        <w:tab/>
        <w:t>the first digit:</w:t>
      </w:r>
    </w:p>
    <w:p w14:paraId="51072141" w14:textId="77777777" w:rsidR="00A64FAF" w:rsidRDefault="00A64FAF">
      <w:pPr>
        <w:pStyle w:val="B3"/>
      </w:pPr>
      <w:r>
        <w:t>1</w:t>
      </w:r>
      <w:r>
        <w:tab/>
        <w:t>presented to TSG for information;</w:t>
      </w:r>
    </w:p>
    <w:p w14:paraId="1993AD08" w14:textId="77777777" w:rsidR="00A64FAF" w:rsidRDefault="00A64FAF">
      <w:pPr>
        <w:pStyle w:val="B3"/>
      </w:pPr>
      <w:r>
        <w:t>2</w:t>
      </w:r>
      <w:r>
        <w:tab/>
        <w:t>presented to TSG for approval;</w:t>
      </w:r>
    </w:p>
    <w:p w14:paraId="5161CD65" w14:textId="77777777" w:rsidR="00A64FAF" w:rsidRDefault="00A64FAF">
      <w:pPr>
        <w:pStyle w:val="B3"/>
      </w:pPr>
      <w:r>
        <w:t>3</w:t>
      </w:r>
      <w:r>
        <w:tab/>
        <w:t>or greater indicates TSG approved document under change control.</w:t>
      </w:r>
    </w:p>
    <w:p w14:paraId="30116C17" w14:textId="77777777" w:rsidR="00A64FAF" w:rsidRDefault="00A64FAF">
      <w:pPr>
        <w:pStyle w:val="B2"/>
      </w:pPr>
      <w:r>
        <w:t>y</w:t>
      </w:r>
      <w:r>
        <w:tab/>
        <w:t>the second digit is incremented for all changes of substance, i.e. technical enhancements, corrections, updates, etc.</w:t>
      </w:r>
    </w:p>
    <w:p w14:paraId="276C8460" w14:textId="77777777" w:rsidR="00A64FAF" w:rsidRDefault="00A64FAF">
      <w:pPr>
        <w:pStyle w:val="B2"/>
      </w:pPr>
      <w:r>
        <w:t>z</w:t>
      </w:r>
      <w:r>
        <w:tab/>
        <w:t>the third digit is incremented when editorial only changes have been incorporated in the document.</w:t>
      </w:r>
    </w:p>
    <w:p w14:paraId="091F1E6F" w14:textId="77777777" w:rsidR="00A64FAF" w:rsidRDefault="00A64FAF">
      <w:pPr>
        <w:pStyle w:val="Heading1"/>
      </w:pPr>
      <w:r>
        <w:br w:type="page"/>
      </w:r>
      <w:bookmarkStart w:id="4" w:name="_Toc367451515"/>
      <w:r>
        <w:lastRenderedPageBreak/>
        <w:t>0</w:t>
      </w:r>
      <w:r>
        <w:tab/>
        <w:t>Scope</w:t>
      </w:r>
      <w:bookmarkEnd w:id="4"/>
    </w:p>
    <w:p w14:paraId="09DF4DB6" w14:textId="77777777" w:rsidR="00A64FAF" w:rsidRDefault="00A64FAF">
      <w:r>
        <w:t>The present document describes the supplementary services belonging to the group Call Restriction Supplementary Services.</w:t>
      </w:r>
    </w:p>
    <w:p w14:paraId="56B4FA3C" w14:textId="77777777" w:rsidR="00A64FAF" w:rsidRDefault="00A64FAF">
      <w:r>
        <w:t>The general aspects - including definitions and recommended provision - of the description of the</w:t>
      </w:r>
      <w:r w:rsidR="00E571BC">
        <w:t xml:space="preserve"> </w:t>
      </w:r>
      <w:r>
        <w:t>supplementary services are given in 3GPP TS 22.004 [2].</w:t>
      </w:r>
    </w:p>
    <w:p w14:paraId="77F0B5B2" w14:textId="77777777" w:rsidR="00A64FAF" w:rsidRDefault="00A64FAF">
      <w:r>
        <w:t>The Call Restriction supplementary services allow the possibility for a mobile subscriber to have barring of certain categories of outgoing or incoming calls at the mobile subscribers access.</w:t>
      </w:r>
    </w:p>
    <w:p w14:paraId="68776F10" w14:textId="77777777" w:rsidR="00A64FAF" w:rsidRDefault="00A64FAF">
      <w:r>
        <w:t>The group of Call Restriction Services includes two supplementary services:</w:t>
      </w:r>
    </w:p>
    <w:p w14:paraId="48ECAD53" w14:textId="77777777" w:rsidR="00A64FAF" w:rsidRDefault="00A64FAF">
      <w:pPr>
        <w:pStyle w:val="B1"/>
      </w:pPr>
      <w:r>
        <w:t xml:space="preserve">- </w:t>
      </w:r>
      <w:r>
        <w:tab/>
        <w:t>barring of outgoing calls;</w:t>
      </w:r>
    </w:p>
    <w:p w14:paraId="3AC2344D" w14:textId="77777777" w:rsidR="00A64FAF" w:rsidRDefault="00A64FAF">
      <w:pPr>
        <w:pStyle w:val="B1"/>
      </w:pPr>
      <w:r>
        <w:t xml:space="preserve">- </w:t>
      </w:r>
      <w:r>
        <w:tab/>
        <w:t>barring of incoming calls.</w:t>
      </w:r>
    </w:p>
    <w:p w14:paraId="475D3E12" w14:textId="77777777" w:rsidR="00A64FAF" w:rsidRDefault="00A64FAF">
      <w:r>
        <w:t>By use of subscription options, the mobile subscriber can at provision time select a set of one or more barring programs to determine the categories of calls to be barred. The following categories are defined:</w:t>
      </w:r>
    </w:p>
    <w:p w14:paraId="5F23190C" w14:textId="77777777" w:rsidR="00A64FAF" w:rsidRDefault="00A64FAF">
      <w:pPr>
        <w:pStyle w:val="B1"/>
      </w:pPr>
      <w:r>
        <w:t>-</w:t>
      </w:r>
      <w:r>
        <w:tab/>
        <w:t>all outgoing calls;</w:t>
      </w:r>
    </w:p>
    <w:p w14:paraId="6084B966" w14:textId="77777777" w:rsidR="00A64FAF" w:rsidRDefault="00A64FAF">
      <w:pPr>
        <w:pStyle w:val="B1"/>
      </w:pPr>
      <w:r>
        <w:t>-</w:t>
      </w:r>
      <w:r>
        <w:tab/>
        <w:t>outgoing international calls;</w:t>
      </w:r>
    </w:p>
    <w:p w14:paraId="5EC9684D" w14:textId="77777777" w:rsidR="00A64FAF" w:rsidRDefault="00A64FAF">
      <w:pPr>
        <w:pStyle w:val="B1"/>
      </w:pPr>
      <w:r>
        <w:t>-</w:t>
      </w:r>
      <w:r>
        <w:tab/>
        <w:t>outgoing international calls except those directed to the home PLMN country;</w:t>
      </w:r>
    </w:p>
    <w:p w14:paraId="6FB3418A" w14:textId="77777777" w:rsidR="00A64FAF" w:rsidRDefault="00A64FAF">
      <w:pPr>
        <w:pStyle w:val="B1"/>
      </w:pPr>
      <w:r>
        <w:t>-</w:t>
      </w:r>
      <w:r>
        <w:tab/>
        <w:t>all incoming calls;</w:t>
      </w:r>
    </w:p>
    <w:p w14:paraId="4AE636BB" w14:textId="77777777" w:rsidR="00A64FAF" w:rsidRDefault="00A64FAF">
      <w:pPr>
        <w:pStyle w:val="B1"/>
      </w:pPr>
      <w:r>
        <w:t>-</w:t>
      </w:r>
      <w:r>
        <w:tab/>
        <w:t>incoming calls when roaming outside the home PLMN country.</w:t>
      </w:r>
    </w:p>
    <w:p w14:paraId="7CCE777A" w14:textId="77777777" w:rsidR="00A64FAF" w:rsidRDefault="00A64FAF">
      <w:pPr>
        <w:pStyle w:val="NO"/>
      </w:pPr>
      <w:r>
        <w:t>NOTE 1:</w:t>
      </w:r>
      <w:r>
        <w:tab/>
        <w:t>Each category (barring program) is handled as a single supplementary service.</w:t>
      </w:r>
    </w:p>
    <w:p w14:paraId="17CA7178" w14:textId="77777777" w:rsidR="00A64FAF" w:rsidRDefault="00A64FAF">
      <w:pPr>
        <w:pStyle w:val="NO"/>
      </w:pPr>
      <w:r>
        <w:t>NOTE 2:</w:t>
      </w:r>
      <w:r>
        <w:tab/>
        <w:t>The call barring program "incoming calls when roaming outside the home PLMN country" is only relevant if as a general rule the called mobile subscriber pays the charges for the forwarded part of the call from his home PLMN country to any other country.</w:t>
      </w:r>
    </w:p>
    <w:p w14:paraId="4C6FBCAB" w14:textId="77777777" w:rsidR="00A64FAF" w:rsidRDefault="00A64FAF">
      <w:r>
        <w:t>The barring services can be offered to a mobile subscriber with a password option allowing the activation and deactivation by the subscriber. One password per mobile subscriber is supported by the network for all barring services. For the definition of the password, the description of its use and its management, see 3GPP TS 22.004 [2].</w:t>
      </w:r>
    </w:p>
    <w:p w14:paraId="75A5CF2C" w14:textId="77777777" w:rsidR="00A64FAF" w:rsidRDefault="00A64FAF">
      <w:pPr>
        <w:pStyle w:val="Heading2"/>
      </w:pPr>
      <w:bookmarkStart w:id="5" w:name="_Toc367451516"/>
      <w:r>
        <w:t>0.1</w:t>
      </w:r>
      <w:r>
        <w:tab/>
        <w:t>References</w:t>
      </w:r>
      <w:bookmarkEnd w:id="5"/>
    </w:p>
    <w:p w14:paraId="7509D021" w14:textId="77777777" w:rsidR="00A64FAF" w:rsidRDefault="00A64FAF">
      <w:r>
        <w:t>The following documents contain provisions which, through reference in this text, constitute provisions of the present document.</w:t>
      </w:r>
    </w:p>
    <w:p w14:paraId="148279A7" w14:textId="77777777" w:rsidR="00A64FAF" w:rsidRDefault="00A64FAF">
      <w:pPr>
        <w:pStyle w:val="ListBullet"/>
        <w:numPr>
          <w:ilvl w:val="0"/>
          <w:numId w:val="1"/>
        </w:numPr>
        <w:ind w:left="568" w:hanging="284"/>
      </w:pPr>
      <w:r>
        <w:t>References are either specific (identified by date of publication, edition number, version number, etc.) or non</w:t>
      </w:r>
      <w:r>
        <w:noBreakHyphen/>
        <w:t>specific.</w:t>
      </w:r>
    </w:p>
    <w:p w14:paraId="6C81B24A" w14:textId="77777777" w:rsidR="00A64FAF" w:rsidRDefault="00A64FAF">
      <w:pPr>
        <w:pStyle w:val="ListBullet"/>
        <w:numPr>
          <w:ilvl w:val="0"/>
          <w:numId w:val="1"/>
        </w:numPr>
        <w:ind w:left="568" w:hanging="284"/>
      </w:pPr>
      <w:r>
        <w:t>For a specific reference, subsequent revisions do not apply.</w:t>
      </w:r>
    </w:p>
    <w:p w14:paraId="46A1AAAE" w14:textId="77777777" w:rsidR="00A64FAF" w:rsidRDefault="00A64FAF">
      <w:pPr>
        <w:pStyle w:val="ListBullet"/>
        <w:numPr>
          <w:ilvl w:val="0"/>
          <w:numId w:val="1"/>
        </w:numPr>
        <w:ind w:left="568" w:hanging="284"/>
      </w:pPr>
      <w:r>
        <w:t>For a non-specific reference, the latest version applies.</w:t>
      </w:r>
      <w:r w:rsidR="00E571BC">
        <w:t xml:space="preserve"> </w:t>
      </w:r>
      <w:r>
        <w:t xml:space="preserve">In the case of a reference to a 3GPP document (including a GSM document), a non-specific reference implicitly refers to the latest version of that document </w:t>
      </w:r>
      <w:r>
        <w:rPr>
          <w:i/>
        </w:rPr>
        <w:t>in the same Release as the present document</w:t>
      </w:r>
      <w:r>
        <w:t>.</w:t>
      </w:r>
    </w:p>
    <w:p w14:paraId="431DC155" w14:textId="77777777" w:rsidR="00A64FAF" w:rsidRDefault="00A64FAF">
      <w:pPr>
        <w:pStyle w:val="EX"/>
      </w:pPr>
      <w:r>
        <w:t>[1]</w:t>
      </w:r>
      <w:r>
        <w:tab/>
        <w:t>3GPP TS 22.905: "Vocabulary for 3GPP Specifications".</w:t>
      </w:r>
    </w:p>
    <w:p w14:paraId="678EB7D6" w14:textId="77777777" w:rsidR="00A64FAF" w:rsidRDefault="00A64FAF">
      <w:pPr>
        <w:pStyle w:val="EX"/>
      </w:pPr>
      <w:r>
        <w:t>[2]</w:t>
      </w:r>
      <w:r>
        <w:tab/>
        <w:t>3GPP TS 22.004: "General on supplementary services".</w:t>
      </w:r>
    </w:p>
    <w:p w14:paraId="692F8467" w14:textId="77777777" w:rsidR="00A64FAF" w:rsidRDefault="00A64FAF">
      <w:pPr>
        <w:pStyle w:val="EX"/>
      </w:pPr>
      <w:r>
        <w:t>[3]</w:t>
      </w:r>
      <w:r>
        <w:tab/>
        <w:t>3GPP TS 22.030: "Man</w:t>
      </w:r>
      <w:r>
        <w:noBreakHyphen/>
        <w:t xml:space="preserve">Machine Interface (MMI) of the </w:t>
      </w:r>
      <w:smartTag w:uri="urn:schemas-microsoft-com:office:smarttags" w:element="PersonName">
        <w:smartTag w:uri="urn:schemas-microsoft-com:office:smarttags" w:element="place">
          <w:r>
            <w:t>Mobile</w:t>
          </w:r>
        </w:smartTag>
      </w:smartTag>
      <w:r>
        <w:t xml:space="preserve"> Station (MS)".</w:t>
      </w:r>
    </w:p>
    <w:p w14:paraId="5EF74054" w14:textId="77777777" w:rsidR="00A64FAF" w:rsidRDefault="00A64FAF">
      <w:pPr>
        <w:pStyle w:val="EX"/>
      </w:pPr>
      <w:r>
        <w:t>[4]</w:t>
      </w:r>
      <w:r>
        <w:tab/>
        <w:t xml:space="preserve">3GPP TS 22.082: "Call Forwarding (CF) supplementary services </w:t>
      </w:r>
      <w:r>
        <w:noBreakHyphen/>
        <w:t xml:space="preserve"> Stage 1".</w:t>
      </w:r>
    </w:p>
    <w:p w14:paraId="4E6BB958" w14:textId="77777777" w:rsidR="00A64FAF" w:rsidRDefault="00A64FAF">
      <w:pPr>
        <w:pStyle w:val="EX"/>
      </w:pPr>
      <w:r>
        <w:t>[5]</w:t>
      </w:r>
      <w:r>
        <w:tab/>
        <w:t>3GPP TS 22.084: "</w:t>
      </w:r>
      <w:proofErr w:type="spellStart"/>
      <w:r>
        <w:t>MultiParty</w:t>
      </w:r>
      <w:proofErr w:type="spellEnd"/>
      <w:r>
        <w:t xml:space="preserve"> (MPTY) supplementary services </w:t>
      </w:r>
      <w:r>
        <w:noBreakHyphen/>
        <w:t xml:space="preserve"> Stage 1".</w:t>
      </w:r>
    </w:p>
    <w:p w14:paraId="15B25537" w14:textId="77777777" w:rsidR="00E571BC" w:rsidRPr="00E571BC" w:rsidRDefault="00E571BC">
      <w:pPr>
        <w:pStyle w:val="EX"/>
      </w:pPr>
      <w:r w:rsidRPr="00E571BC">
        <w:t>[6]</w:t>
      </w:r>
      <w:r w:rsidRPr="00E571BC">
        <w:tab/>
        <w:t>3GPP TS 22.081: "Line Identification supplementary services - Stage 1".</w:t>
      </w:r>
    </w:p>
    <w:p w14:paraId="757BD633" w14:textId="77777777" w:rsidR="00A64FAF" w:rsidRDefault="00A64FAF">
      <w:pPr>
        <w:pStyle w:val="Heading2"/>
      </w:pPr>
      <w:bookmarkStart w:id="6" w:name="_Toc367451517"/>
      <w:r>
        <w:lastRenderedPageBreak/>
        <w:t>0.2</w:t>
      </w:r>
      <w:r>
        <w:tab/>
        <w:t>Abbreviations</w:t>
      </w:r>
      <w:bookmarkEnd w:id="6"/>
    </w:p>
    <w:p w14:paraId="2AD55DB6" w14:textId="77777777" w:rsidR="00A64FAF" w:rsidRDefault="00A64FAF">
      <w:r>
        <w:t>Abbreviations used in the present document are listed in 3GPP TS 21.905 [1].</w:t>
      </w:r>
    </w:p>
    <w:p w14:paraId="5678DA45" w14:textId="77777777" w:rsidR="00A64FAF" w:rsidRDefault="00A64FAF">
      <w:pPr>
        <w:pStyle w:val="Heading1"/>
      </w:pPr>
      <w:bookmarkStart w:id="7" w:name="_Toc367451518"/>
      <w:r>
        <w:t>1</w:t>
      </w:r>
      <w:r>
        <w:tab/>
        <w:t>Barring of outgoing calls</w:t>
      </w:r>
      <w:bookmarkEnd w:id="7"/>
    </w:p>
    <w:p w14:paraId="755A6A05" w14:textId="77777777" w:rsidR="00A64FAF" w:rsidRDefault="00A64FAF">
      <w:pPr>
        <w:pStyle w:val="Heading2"/>
      </w:pPr>
      <w:bookmarkStart w:id="8" w:name="_Toc367451519"/>
      <w:r>
        <w:t>1.1</w:t>
      </w:r>
      <w:r>
        <w:tab/>
        <w:t>Definition</w:t>
      </w:r>
      <w:bookmarkEnd w:id="8"/>
    </w:p>
    <w:p w14:paraId="28A243AB" w14:textId="77777777" w:rsidR="00A64FAF" w:rsidRDefault="00A64FAF">
      <w:r>
        <w:t>This service makes it possible for a mobile subscriber to have barring of certain categories of outgoing calls according to a barring program which is selected from a set of one or more barring programs chosen at provision time and is valid for all outgoing calls, or just those associated with a specific basic service group.</w:t>
      </w:r>
    </w:p>
    <w:p w14:paraId="740AC8B7" w14:textId="77777777" w:rsidR="00A64FAF" w:rsidRDefault="00A64FAF">
      <w:r>
        <w:t>The ability of the served mobile subscriber to receive calls and to set-up emergency calls remains unaffected.</w:t>
      </w:r>
    </w:p>
    <w:p w14:paraId="5CC30D43" w14:textId="77777777" w:rsidR="00A64FAF" w:rsidRDefault="00A64FAF">
      <w:pPr>
        <w:pStyle w:val="Heading2"/>
      </w:pPr>
      <w:bookmarkStart w:id="9" w:name="_Toc367451520"/>
      <w:r>
        <w:t>1.2</w:t>
      </w:r>
      <w:r>
        <w:tab/>
        <w:t>General description</w:t>
      </w:r>
      <w:bookmarkEnd w:id="9"/>
    </w:p>
    <w:p w14:paraId="41E0BC0D" w14:textId="77777777" w:rsidR="00A64FAF" w:rsidRDefault="00A64FAF">
      <w:pPr>
        <w:pStyle w:val="Heading3"/>
      </w:pPr>
      <w:bookmarkStart w:id="10" w:name="_Toc367451521"/>
      <w:r>
        <w:t>1.2.1</w:t>
      </w:r>
      <w:r>
        <w:tab/>
        <w:t>Description</w:t>
      </w:r>
      <w:bookmarkEnd w:id="10"/>
    </w:p>
    <w:p w14:paraId="659B0A19" w14:textId="77777777" w:rsidR="00A64FAF" w:rsidRDefault="00A64FAF">
      <w:r>
        <w:t>The mobile subscriber may determine by subscription of a set of one or more unique barring programs what kind of outgoing calls shall be barred.</w:t>
      </w:r>
    </w:p>
    <w:p w14:paraId="07DF56F3" w14:textId="77777777" w:rsidR="00A64FAF" w:rsidRDefault="00A64FAF">
      <w:r>
        <w:t>The following barring programs are defined:</w:t>
      </w:r>
    </w:p>
    <w:p w14:paraId="1E17510A" w14:textId="77777777" w:rsidR="00A64FAF" w:rsidRDefault="00A64FAF">
      <w:pPr>
        <w:pStyle w:val="B2"/>
      </w:pPr>
      <w:r>
        <w:t>1)</w:t>
      </w:r>
      <w:r>
        <w:tab/>
        <w:t>Barring of all outgoing calls;</w:t>
      </w:r>
    </w:p>
    <w:p w14:paraId="7F8CBF46" w14:textId="77777777" w:rsidR="00A64FAF" w:rsidRDefault="00A64FAF">
      <w:pPr>
        <w:pStyle w:val="B2"/>
      </w:pPr>
      <w:r>
        <w:t>2)</w:t>
      </w:r>
      <w:r>
        <w:tab/>
        <w:t>Barring of outgoing international calls;</w:t>
      </w:r>
    </w:p>
    <w:p w14:paraId="5592EE0B" w14:textId="77777777" w:rsidR="00A64FAF" w:rsidRDefault="00A64FAF">
      <w:pPr>
        <w:pStyle w:val="B2"/>
      </w:pPr>
      <w:r>
        <w:t>3)</w:t>
      </w:r>
      <w:r>
        <w:tab/>
        <w:t>Barring of outgoing international calls except those directed to the home PLMN country.</w:t>
      </w:r>
    </w:p>
    <w:p w14:paraId="00C30187" w14:textId="77777777" w:rsidR="00A64FAF" w:rsidRDefault="00A64FAF">
      <w:r>
        <w:t>The PLMN will ensure that only one of the barring programs is active per basic service group. The activation of one specific barring program will override an already active one (i.e. the old one will be permanently deactivated).</w:t>
      </w:r>
    </w:p>
    <w:p w14:paraId="541E503D" w14:textId="77777777" w:rsidR="00A64FAF" w:rsidRDefault="00A64FAF">
      <w:r>
        <w:t>Description of contents of barring programs:</w:t>
      </w:r>
    </w:p>
    <w:p w14:paraId="29F916D8" w14:textId="77777777" w:rsidR="00A64FAF" w:rsidRDefault="00A64FAF">
      <w:r>
        <w:rPr>
          <w:b/>
        </w:rPr>
        <w:t>Barring of all outgoing calls:</w:t>
      </w:r>
    </w:p>
    <w:p w14:paraId="53EE23E0" w14:textId="77777777" w:rsidR="00A64FAF" w:rsidRDefault="00A64FAF">
      <w:r>
        <w:t>With this barring program there are no outgoing set-up possibilities, except emergency calls.</w:t>
      </w:r>
    </w:p>
    <w:p w14:paraId="71E3262F" w14:textId="77777777" w:rsidR="00A64FAF" w:rsidRDefault="00A64FAF">
      <w:r>
        <w:rPr>
          <w:b/>
        </w:rPr>
        <w:t>Barring of outgoing international calls:</w:t>
      </w:r>
    </w:p>
    <w:p w14:paraId="323CC2CD" w14:textId="77777777" w:rsidR="00A64FAF" w:rsidRDefault="00A64FAF">
      <w:r>
        <w:t>Outgoing call set-up possibilities exist only to subscribers of the PLMN(s) and the fixed network(s) of the country where the mobile subscriber is presently located. So the present PLMN may be the home PLMN or a visited PLMN, respectively the fixed network may be that of the home PLMN country or that of a visited PLMN country.</w:t>
      </w:r>
    </w:p>
    <w:p w14:paraId="6009F156" w14:textId="77777777" w:rsidR="00A64FAF" w:rsidRDefault="00A64FAF">
      <w:pPr>
        <w:pStyle w:val="NO"/>
      </w:pPr>
      <w:r>
        <w:t>NOTE 1:</w:t>
      </w:r>
      <w:r>
        <w:tab/>
        <w:t>This definition implies that mobile subscribers, subscribed to a PLMN in the country in which the served mobile subscriber roams, can be called irrespective where they roam. On the other hand, mobile subscribers, subscribed to any PLMN in another country than the one in which the served mobile subscriber roams, cannot be called even if they roam in the same PLMN area as the served mobile subscriber.</w:t>
      </w:r>
    </w:p>
    <w:p w14:paraId="787C594A" w14:textId="77777777" w:rsidR="00A64FAF" w:rsidRDefault="00A64FAF">
      <w:r>
        <w:rPr>
          <w:b/>
        </w:rPr>
        <w:t>Barring of all outgoing international calls except those directed to the home PLMN country:</w:t>
      </w:r>
    </w:p>
    <w:p w14:paraId="557A5F0C" w14:textId="77777777" w:rsidR="00A64FAF" w:rsidRDefault="00A64FAF">
      <w:r>
        <w:t>Outgoing call set-up possibilities exist only to subscribers of the PLMN(s) and the fixed network(s) of the country where the mobile subscriber is presently located or to mobile subscribers of the home PLMN country of the served mobile subscriber and to subscribers of the fixed network(s) in the home PLMN country. So the present PLMN may be the home PLMN or a visited PLMN, respectively the fixed network may be that of the home PLMN country or that of a visited PLMN country.</w:t>
      </w:r>
    </w:p>
    <w:p w14:paraId="529D303E" w14:textId="77777777" w:rsidR="00A64FAF" w:rsidRDefault="00A64FAF">
      <w:pPr>
        <w:pStyle w:val="NO"/>
      </w:pPr>
      <w:r>
        <w:lastRenderedPageBreak/>
        <w:t>NOTE 2:</w:t>
      </w:r>
      <w:r>
        <w:tab/>
        <w:t>This definition implies that mobile subscribers, subscribed to a PLMN in the country in which the served mobile subscriber roams or mobile subscribers subscribed to any PLMN in the same country as the served mobile subscriber home PLMN can be called irrespective where they roam. On the other hand, mobile subscribers, subscribed to any PLMN in another country than the one in which the served mobile subscriber roams and not belonging to the same country as the served mobile subscriber, cannot be called even if they roam in the same PLMN area as the served mobile subscriber or if they roam in the home PLMN country of the served mobile subscriber.</w:t>
      </w:r>
    </w:p>
    <w:p w14:paraId="73508F0A" w14:textId="77777777" w:rsidR="0082430A" w:rsidRDefault="0082430A" w:rsidP="0082430A">
      <w:r w:rsidRPr="0082430A">
        <w:t>In the case of SMS, this barring program shall prevent the subscriber from sending Short Messages using a Service Centre Address that is not part of the subscriber</w:t>
      </w:r>
      <w:r w:rsidR="00D7208B">
        <w:t>'</w:t>
      </w:r>
      <w:r w:rsidRPr="0082430A">
        <w:t>s home PLMN country numbering plan.</w:t>
      </w:r>
    </w:p>
    <w:p w14:paraId="748C6EA3" w14:textId="77777777" w:rsidR="00A64FAF" w:rsidRDefault="00A64FAF">
      <w:pPr>
        <w:pStyle w:val="Heading3"/>
      </w:pPr>
      <w:bookmarkStart w:id="11" w:name="_Toc367451522"/>
      <w:r>
        <w:t>1.2.2</w:t>
      </w:r>
      <w:r>
        <w:tab/>
        <w:t>Applicability to telecommunication services</w:t>
      </w:r>
      <w:bookmarkEnd w:id="11"/>
    </w:p>
    <w:p w14:paraId="4A7D54BB" w14:textId="77777777" w:rsidR="00A64FAF" w:rsidRDefault="00A64FAF">
      <w:r>
        <w:t>The applicability of this supplementary service is defined in 3GPP TS 22.004 [2].</w:t>
      </w:r>
    </w:p>
    <w:p w14:paraId="45286AF7" w14:textId="77777777" w:rsidR="00A64FAF" w:rsidRDefault="00A64FAF">
      <w:pPr>
        <w:pStyle w:val="Heading3"/>
      </w:pPr>
      <w:bookmarkStart w:id="12" w:name="_Toc367451523"/>
      <w:r>
        <w:t>1.2.3</w:t>
      </w:r>
      <w:r>
        <w:tab/>
        <w:t>Terminology</w:t>
      </w:r>
      <w:bookmarkEnd w:id="12"/>
    </w:p>
    <w:p w14:paraId="3A9C6830" w14:textId="77777777" w:rsidR="00A64FAF" w:rsidRDefault="00A64FAF">
      <w:r>
        <w:t>A barring program defines the subscribed barring condition and will determine the categories of calls to be barred.</w:t>
      </w:r>
    </w:p>
    <w:p w14:paraId="1D55C6D7" w14:textId="77777777" w:rsidR="00A64FAF" w:rsidRDefault="00A64FAF">
      <w:pPr>
        <w:pStyle w:val="Heading2"/>
      </w:pPr>
      <w:bookmarkStart w:id="13" w:name="_Toc367451524"/>
      <w:r>
        <w:t>1.3</w:t>
      </w:r>
      <w:r>
        <w:tab/>
        <w:t>Normal procedures with successful outcome</w:t>
      </w:r>
      <w:bookmarkEnd w:id="13"/>
    </w:p>
    <w:p w14:paraId="7EB9F1EE" w14:textId="77777777" w:rsidR="00A64FAF" w:rsidRDefault="00A64FAF">
      <w:pPr>
        <w:pStyle w:val="Heading3"/>
      </w:pPr>
      <w:bookmarkStart w:id="14" w:name="_Toc367451525"/>
      <w:r>
        <w:t>1.3.1</w:t>
      </w:r>
      <w:r>
        <w:tab/>
        <w:t>Provision</w:t>
      </w:r>
      <w:bookmarkEnd w:id="14"/>
    </w:p>
    <w:p w14:paraId="3E8330C5" w14:textId="77777777" w:rsidR="00A64FAF" w:rsidRDefault="00A64FAF">
      <w:r>
        <w:t>The supplementary service will be provided after pre-arrangement with the service provider. At provision, subscription options should be selected by the served mobile subscriber.</w:t>
      </w:r>
    </w:p>
    <w:p w14:paraId="49F2D267" w14:textId="77777777" w:rsidR="00A64FAF" w:rsidRDefault="00A64FAF">
      <w:r>
        <w:t>The service can be offered with two subscription options.</w:t>
      </w:r>
    </w:p>
    <w:p w14:paraId="037E9549" w14:textId="77777777" w:rsidR="00A64FAF" w:rsidRDefault="00A64FAF">
      <w:r>
        <w:t>The first subscription option is the definition of the barring condition by a set of one or more barring programs. This subscription option applies to all basic services subscribed. Only one value can be selected for the barring condition.</w:t>
      </w:r>
    </w:p>
    <w:p w14:paraId="2A31B929" w14:textId="77777777" w:rsidR="00A64FAF" w:rsidRDefault="00A64FAF">
      <w:r>
        <w:t xml:space="preserve">The second subscription option relates to the control of the call barring supplementary service(s). The subscriber may choose to have the control of the service(s) by use of a password, or may leave the control to the service provider. The value of this subscription option is valid collectively for all basic services and all call barring supplementary services to which the subscriber subscribes to. </w:t>
      </w:r>
    </w:p>
    <w:p w14:paraId="509910BE" w14:textId="77777777" w:rsidR="00A64FAF" w:rsidRDefault="00A64FAF">
      <w:r>
        <w:t>Subscription options are summarized below:</w:t>
      </w:r>
    </w:p>
    <w:tbl>
      <w:tblPr>
        <w:tblW w:w="0" w:type="auto"/>
        <w:jc w:val="center"/>
        <w:tblLayout w:type="fixed"/>
        <w:tblCellMar>
          <w:left w:w="28" w:type="dxa"/>
          <w:right w:w="28" w:type="dxa"/>
        </w:tblCellMar>
        <w:tblLook w:val="0000" w:firstRow="0" w:lastRow="0" w:firstColumn="0" w:lastColumn="0" w:noHBand="0" w:noVBand="0"/>
      </w:tblPr>
      <w:tblGrid>
        <w:gridCol w:w="5637"/>
        <w:gridCol w:w="2570"/>
      </w:tblGrid>
      <w:tr w:rsidR="00A64FAF" w14:paraId="0953CF95" w14:textId="77777777">
        <w:tblPrEx>
          <w:tblCellMar>
            <w:top w:w="0" w:type="dxa"/>
            <w:bottom w:w="0" w:type="dxa"/>
          </w:tblCellMar>
        </w:tblPrEx>
        <w:trPr>
          <w:jc w:val="center"/>
        </w:trPr>
        <w:tc>
          <w:tcPr>
            <w:tcW w:w="5637" w:type="dxa"/>
            <w:tcBorders>
              <w:bottom w:val="single" w:sz="6" w:space="0" w:color="auto"/>
            </w:tcBorders>
          </w:tcPr>
          <w:p w14:paraId="1B24215E" w14:textId="77777777" w:rsidR="00A64FAF" w:rsidRDefault="00A64FAF">
            <w:pPr>
              <w:pStyle w:val="TAL"/>
            </w:pPr>
            <w:r>
              <w:t>Subscription option</w:t>
            </w:r>
          </w:p>
        </w:tc>
        <w:tc>
          <w:tcPr>
            <w:tcW w:w="2570" w:type="dxa"/>
            <w:tcBorders>
              <w:bottom w:val="single" w:sz="6" w:space="0" w:color="auto"/>
            </w:tcBorders>
          </w:tcPr>
          <w:p w14:paraId="5420CC8B" w14:textId="77777777" w:rsidR="00A64FAF" w:rsidRDefault="00A64FAF">
            <w:pPr>
              <w:pStyle w:val="TAL"/>
            </w:pPr>
            <w:r>
              <w:t>Value</w:t>
            </w:r>
          </w:p>
        </w:tc>
      </w:tr>
      <w:tr w:rsidR="00A64FAF" w14:paraId="2EA34D8D" w14:textId="77777777">
        <w:tblPrEx>
          <w:tblCellMar>
            <w:top w:w="0" w:type="dxa"/>
            <w:bottom w:w="0" w:type="dxa"/>
          </w:tblCellMar>
        </w:tblPrEx>
        <w:trPr>
          <w:jc w:val="center"/>
        </w:trPr>
        <w:tc>
          <w:tcPr>
            <w:tcW w:w="5637" w:type="dxa"/>
          </w:tcPr>
          <w:p w14:paraId="6F4F4DDC" w14:textId="77777777" w:rsidR="00A64FAF" w:rsidRDefault="00A64FAF">
            <w:pPr>
              <w:pStyle w:val="TAL"/>
            </w:pPr>
          </w:p>
        </w:tc>
        <w:tc>
          <w:tcPr>
            <w:tcW w:w="2570" w:type="dxa"/>
          </w:tcPr>
          <w:p w14:paraId="506ADCBE" w14:textId="77777777" w:rsidR="00A64FAF" w:rsidRDefault="00A64FAF">
            <w:pPr>
              <w:pStyle w:val="TAL"/>
            </w:pPr>
          </w:p>
        </w:tc>
      </w:tr>
      <w:tr w:rsidR="00A64FAF" w14:paraId="7B0E85A8" w14:textId="77777777">
        <w:tblPrEx>
          <w:tblCellMar>
            <w:top w:w="0" w:type="dxa"/>
            <w:bottom w:w="0" w:type="dxa"/>
          </w:tblCellMar>
        </w:tblPrEx>
        <w:trPr>
          <w:jc w:val="center"/>
        </w:trPr>
        <w:tc>
          <w:tcPr>
            <w:tcW w:w="5637" w:type="dxa"/>
          </w:tcPr>
          <w:p w14:paraId="49E2DC9C" w14:textId="77777777" w:rsidR="00A64FAF" w:rsidRDefault="00A64FAF">
            <w:pPr>
              <w:pStyle w:val="TAL"/>
            </w:pPr>
            <w:r>
              <w:t>Barring condition</w:t>
            </w:r>
          </w:p>
        </w:tc>
        <w:tc>
          <w:tcPr>
            <w:tcW w:w="2570" w:type="dxa"/>
          </w:tcPr>
          <w:p w14:paraId="1F3623F7" w14:textId="77777777" w:rsidR="00A64FAF" w:rsidRDefault="00A64FAF">
            <w:pPr>
              <w:pStyle w:val="TAL"/>
            </w:pPr>
            <w:r>
              <w:t>- barring program 1</w:t>
            </w:r>
          </w:p>
        </w:tc>
      </w:tr>
      <w:tr w:rsidR="00A64FAF" w14:paraId="5D8EBA0C" w14:textId="77777777">
        <w:tblPrEx>
          <w:tblCellMar>
            <w:top w:w="0" w:type="dxa"/>
            <w:bottom w:w="0" w:type="dxa"/>
          </w:tblCellMar>
        </w:tblPrEx>
        <w:trPr>
          <w:jc w:val="center"/>
        </w:trPr>
        <w:tc>
          <w:tcPr>
            <w:tcW w:w="5637" w:type="dxa"/>
          </w:tcPr>
          <w:p w14:paraId="772A7072" w14:textId="77777777" w:rsidR="00A64FAF" w:rsidRDefault="00A64FAF">
            <w:pPr>
              <w:pStyle w:val="TAL"/>
            </w:pPr>
          </w:p>
        </w:tc>
        <w:tc>
          <w:tcPr>
            <w:tcW w:w="2570" w:type="dxa"/>
          </w:tcPr>
          <w:p w14:paraId="3228AD57" w14:textId="77777777" w:rsidR="00A64FAF" w:rsidRDefault="00A64FAF">
            <w:pPr>
              <w:pStyle w:val="TAL"/>
            </w:pPr>
          </w:p>
        </w:tc>
      </w:tr>
      <w:tr w:rsidR="00A64FAF" w14:paraId="6D9BF356" w14:textId="77777777">
        <w:tblPrEx>
          <w:tblCellMar>
            <w:top w:w="0" w:type="dxa"/>
            <w:bottom w:w="0" w:type="dxa"/>
          </w:tblCellMar>
        </w:tblPrEx>
        <w:trPr>
          <w:jc w:val="center"/>
        </w:trPr>
        <w:tc>
          <w:tcPr>
            <w:tcW w:w="5637" w:type="dxa"/>
          </w:tcPr>
          <w:p w14:paraId="47843739" w14:textId="77777777" w:rsidR="00A64FAF" w:rsidRDefault="00A64FAF">
            <w:pPr>
              <w:pStyle w:val="TAL"/>
            </w:pPr>
          </w:p>
        </w:tc>
        <w:tc>
          <w:tcPr>
            <w:tcW w:w="2570" w:type="dxa"/>
          </w:tcPr>
          <w:p w14:paraId="36476FE2" w14:textId="77777777" w:rsidR="00A64FAF" w:rsidRDefault="00A64FAF">
            <w:pPr>
              <w:pStyle w:val="TAL"/>
            </w:pPr>
            <w:r>
              <w:t>- barring program 2</w:t>
            </w:r>
          </w:p>
        </w:tc>
      </w:tr>
      <w:tr w:rsidR="00A64FAF" w14:paraId="2484EA4F" w14:textId="77777777">
        <w:tblPrEx>
          <w:tblCellMar>
            <w:top w:w="0" w:type="dxa"/>
            <w:bottom w:w="0" w:type="dxa"/>
          </w:tblCellMar>
        </w:tblPrEx>
        <w:trPr>
          <w:jc w:val="center"/>
        </w:trPr>
        <w:tc>
          <w:tcPr>
            <w:tcW w:w="5637" w:type="dxa"/>
          </w:tcPr>
          <w:p w14:paraId="12D319F7" w14:textId="77777777" w:rsidR="00A64FAF" w:rsidRDefault="00A64FAF">
            <w:pPr>
              <w:pStyle w:val="TAL"/>
            </w:pPr>
          </w:p>
        </w:tc>
        <w:tc>
          <w:tcPr>
            <w:tcW w:w="2570" w:type="dxa"/>
          </w:tcPr>
          <w:p w14:paraId="4797C59D" w14:textId="77777777" w:rsidR="00A64FAF" w:rsidRDefault="00A64FAF">
            <w:pPr>
              <w:pStyle w:val="TAL"/>
            </w:pPr>
          </w:p>
        </w:tc>
      </w:tr>
      <w:tr w:rsidR="00A64FAF" w14:paraId="7841507E" w14:textId="77777777">
        <w:tblPrEx>
          <w:tblCellMar>
            <w:top w:w="0" w:type="dxa"/>
            <w:bottom w:w="0" w:type="dxa"/>
          </w:tblCellMar>
        </w:tblPrEx>
        <w:trPr>
          <w:jc w:val="center"/>
        </w:trPr>
        <w:tc>
          <w:tcPr>
            <w:tcW w:w="5637" w:type="dxa"/>
          </w:tcPr>
          <w:p w14:paraId="1A1D9D1D" w14:textId="77777777" w:rsidR="00A64FAF" w:rsidRDefault="00A64FAF">
            <w:pPr>
              <w:pStyle w:val="TAL"/>
            </w:pPr>
          </w:p>
        </w:tc>
        <w:tc>
          <w:tcPr>
            <w:tcW w:w="2570" w:type="dxa"/>
          </w:tcPr>
          <w:p w14:paraId="7D210ECA" w14:textId="77777777" w:rsidR="00A64FAF" w:rsidRDefault="00A64FAF">
            <w:pPr>
              <w:pStyle w:val="TAL"/>
            </w:pPr>
            <w:r>
              <w:t>- barring program 3</w:t>
            </w:r>
          </w:p>
        </w:tc>
      </w:tr>
      <w:tr w:rsidR="00A64FAF" w14:paraId="49CE215B" w14:textId="77777777">
        <w:tblPrEx>
          <w:tblCellMar>
            <w:top w:w="0" w:type="dxa"/>
            <w:bottom w:w="0" w:type="dxa"/>
          </w:tblCellMar>
        </w:tblPrEx>
        <w:trPr>
          <w:jc w:val="center"/>
        </w:trPr>
        <w:tc>
          <w:tcPr>
            <w:tcW w:w="5637" w:type="dxa"/>
          </w:tcPr>
          <w:p w14:paraId="7CB9EE60" w14:textId="77777777" w:rsidR="00A64FAF" w:rsidRDefault="00A64FAF">
            <w:pPr>
              <w:pStyle w:val="TAL"/>
            </w:pPr>
          </w:p>
        </w:tc>
        <w:tc>
          <w:tcPr>
            <w:tcW w:w="2570" w:type="dxa"/>
          </w:tcPr>
          <w:p w14:paraId="03FADBC7" w14:textId="77777777" w:rsidR="00A64FAF" w:rsidRDefault="00A64FAF">
            <w:pPr>
              <w:pStyle w:val="TAL"/>
            </w:pPr>
          </w:p>
        </w:tc>
      </w:tr>
      <w:tr w:rsidR="00A64FAF" w14:paraId="4BE12D83" w14:textId="77777777">
        <w:tblPrEx>
          <w:tblCellMar>
            <w:top w:w="0" w:type="dxa"/>
            <w:bottom w:w="0" w:type="dxa"/>
          </w:tblCellMar>
        </w:tblPrEx>
        <w:trPr>
          <w:jc w:val="center"/>
        </w:trPr>
        <w:tc>
          <w:tcPr>
            <w:tcW w:w="5637" w:type="dxa"/>
          </w:tcPr>
          <w:p w14:paraId="03E28584" w14:textId="77777777" w:rsidR="00A64FAF" w:rsidRDefault="00A64FAF">
            <w:pPr>
              <w:pStyle w:val="TAL"/>
            </w:pPr>
          </w:p>
        </w:tc>
        <w:tc>
          <w:tcPr>
            <w:tcW w:w="2570" w:type="dxa"/>
          </w:tcPr>
          <w:p w14:paraId="2428CA2F" w14:textId="77777777" w:rsidR="00A64FAF" w:rsidRDefault="00A64FAF">
            <w:pPr>
              <w:pStyle w:val="TAL"/>
            </w:pPr>
            <w:r>
              <w:t>- barring program 1 and</w:t>
            </w:r>
          </w:p>
        </w:tc>
      </w:tr>
      <w:tr w:rsidR="00A64FAF" w14:paraId="5DCA396E" w14:textId="77777777">
        <w:tblPrEx>
          <w:tblCellMar>
            <w:top w:w="0" w:type="dxa"/>
            <w:bottom w:w="0" w:type="dxa"/>
          </w:tblCellMar>
        </w:tblPrEx>
        <w:trPr>
          <w:jc w:val="center"/>
        </w:trPr>
        <w:tc>
          <w:tcPr>
            <w:tcW w:w="5637" w:type="dxa"/>
          </w:tcPr>
          <w:p w14:paraId="189BDC86" w14:textId="77777777" w:rsidR="00A64FAF" w:rsidRDefault="00A64FAF">
            <w:pPr>
              <w:pStyle w:val="TAL"/>
            </w:pPr>
          </w:p>
        </w:tc>
        <w:tc>
          <w:tcPr>
            <w:tcW w:w="2570" w:type="dxa"/>
          </w:tcPr>
          <w:p w14:paraId="2E67C3AB" w14:textId="77777777" w:rsidR="00A64FAF" w:rsidRDefault="00A64FAF">
            <w:pPr>
              <w:pStyle w:val="TAL"/>
            </w:pPr>
            <w:r>
              <w:t xml:space="preserve">  barring program 2</w:t>
            </w:r>
          </w:p>
        </w:tc>
      </w:tr>
      <w:tr w:rsidR="00A64FAF" w14:paraId="7188A0BC" w14:textId="77777777">
        <w:tblPrEx>
          <w:tblCellMar>
            <w:top w:w="0" w:type="dxa"/>
            <w:bottom w:w="0" w:type="dxa"/>
          </w:tblCellMar>
        </w:tblPrEx>
        <w:trPr>
          <w:jc w:val="center"/>
        </w:trPr>
        <w:tc>
          <w:tcPr>
            <w:tcW w:w="5637" w:type="dxa"/>
          </w:tcPr>
          <w:p w14:paraId="320A27A6" w14:textId="77777777" w:rsidR="00A64FAF" w:rsidRDefault="00A64FAF">
            <w:pPr>
              <w:pStyle w:val="TAL"/>
            </w:pPr>
          </w:p>
        </w:tc>
        <w:tc>
          <w:tcPr>
            <w:tcW w:w="2570" w:type="dxa"/>
          </w:tcPr>
          <w:p w14:paraId="4A9FDA5B" w14:textId="77777777" w:rsidR="00A64FAF" w:rsidRDefault="00A64FAF">
            <w:pPr>
              <w:pStyle w:val="TAL"/>
            </w:pPr>
          </w:p>
        </w:tc>
      </w:tr>
      <w:tr w:rsidR="00A64FAF" w14:paraId="56B9FFA4" w14:textId="77777777">
        <w:tblPrEx>
          <w:tblCellMar>
            <w:top w:w="0" w:type="dxa"/>
            <w:bottom w:w="0" w:type="dxa"/>
          </w:tblCellMar>
        </w:tblPrEx>
        <w:trPr>
          <w:jc w:val="center"/>
        </w:trPr>
        <w:tc>
          <w:tcPr>
            <w:tcW w:w="5637" w:type="dxa"/>
          </w:tcPr>
          <w:p w14:paraId="218B37AC" w14:textId="77777777" w:rsidR="00A64FAF" w:rsidRDefault="00A64FAF">
            <w:pPr>
              <w:pStyle w:val="TAL"/>
            </w:pPr>
          </w:p>
        </w:tc>
        <w:tc>
          <w:tcPr>
            <w:tcW w:w="2570" w:type="dxa"/>
          </w:tcPr>
          <w:p w14:paraId="74E38032" w14:textId="77777777" w:rsidR="00A64FAF" w:rsidRDefault="00A64FAF">
            <w:pPr>
              <w:pStyle w:val="TAL"/>
            </w:pPr>
            <w:r>
              <w:t>- barring program 1 and</w:t>
            </w:r>
          </w:p>
        </w:tc>
      </w:tr>
      <w:tr w:rsidR="00A64FAF" w14:paraId="1E13F6E3" w14:textId="77777777">
        <w:tblPrEx>
          <w:tblCellMar>
            <w:top w:w="0" w:type="dxa"/>
            <w:bottom w:w="0" w:type="dxa"/>
          </w:tblCellMar>
        </w:tblPrEx>
        <w:trPr>
          <w:jc w:val="center"/>
        </w:trPr>
        <w:tc>
          <w:tcPr>
            <w:tcW w:w="5637" w:type="dxa"/>
          </w:tcPr>
          <w:p w14:paraId="38910B9F" w14:textId="77777777" w:rsidR="00A64FAF" w:rsidRDefault="00A64FAF">
            <w:pPr>
              <w:pStyle w:val="TAL"/>
            </w:pPr>
          </w:p>
        </w:tc>
        <w:tc>
          <w:tcPr>
            <w:tcW w:w="2570" w:type="dxa"/>
          </w:tcPr>
          <w:p w14:paraId="2F77B2D2" w14:textId="77777777" w:rsidR="00A64FAF" w:rsidRDefault="00A64FAF">
            <w:pPr>
              <w:pStyle w:val="TAL"/>
            </w:pPr>
            <w:r>
              <w:t xml:space="preserve">  barring program 3</w:t>
            </w:r>
          </w:p>
        </w:tc>
      </w:tr>
      <w:tr w:rsidR="00A64FAF" w14:paraId="7DE0021F" w14:textId="77777777">
        <w:tblPrEx>
          <w:tblCellMar>
            <w:top w:w="0" w:type="dxa"/>
            <w:bottom w:w="0" w:type="dxa"/>
          </w:tblCellMar>
        </w:tblPrEx>
        <w:trPr>
          <w:jc w:val="center"/>
        </w:trPr>
        <w:tc>
          <w:tcPr>
            <w:tcW w:w="5637" w:type="dxa"/>
          </w:tcPr>
          <w:p w14:paraId="7EF318B6" w14:textId="77777777" w:rsidR="00A64FAF" w:rsidRDefault="00A64FAF">
            <w:pPr>
              <w:pStyle w:val="TAL"/>
            </w:pPr>
          </w:p>
        </w:tc>
        <w:tc>
          <w:tcPr>
            <w:tcW w:w="2570" w:type="dxa"/>
          </w:tcPr>
          <w:p w14:paraId="4F07EB70" w14:textId="77777777" w:rsidR="00A64FAF" w:rsidRDefault="00A64FAF">
            <w:pPr>
              <w:pStyle w:val="TAL"/>
            </w:pPr>
          </w:p>
        </w:tc>
      </w:tr>
      <w:tr w:rsidR="00A64FAF" w14:paraId="7D6BFC99" w14:textId="77777777">
        <w:tblPrEx>
          <w:tblCellMar>
            <w:top w:w="0" w:type="dxa"/>
            <w:bottom w:w="0" w:type="dxa"/>
          </w:tblCellMar>
        </w:tblPrEx>
        <w:trPr>
          <w:jc w:val="center"/>
        </w:trPr>
        <w:tc>
          <w:tcPr>
            <w:tcW w:w="5637" w:type="dxa"/>
          </w:tcPr>
          <w:p w14:paraId="15BE68AF" w14:textId="77777777" w:rsidR="00A64FAF" w:rsidRDefault="00A64FAF">
            <w:pPr>
              <w:pStyle w:val="TAL"/>
            </w:pPr>
          </w:p>
        </w:tc>
        <w:tc>
          <w:tcPr>
            <w:tcW w:w="2570" w:type="dxa"/>
          </w:tcPr>
          <w:p w14:paraId="44C2BA25" w14:textId="77777777" w:rsidR="00A64FAF" w:rsidRDefault="00A64FAF">
            <w:pPr>
              <w:pStyle w:val="TAL"/>
            </w:pPr>
            <w:r>
              <w:t>- barring program 2 and</w:t>
            </w:r>
          </w:p>
        </w:tc>
      </w:tr>
      <w:tr w:rsidR="00A64FAF" w14:paraId="3CFE6E46" w14:textId="77777777">
        <w:tblPrEx>
          <w:tblCellMar>
            <w:top w:w="0" w:type="dxa"/>
            <w:bottom w:w="0" w:type="dxa"/>
          </w:tblCellMar>
        </w:tblPrEx>
        <w:trPr>
          <w:jc w:val="center"/>
        </w:trPr>
        <w:tc>
          <w:tcPr>
            <w:tcW w:w="5637" w:type="dxa"/>
          </w:tcPr>
          <w:p w14:paraId="32C66DA6" w14:textId="77777777" w:rsidR="00A64FAF" w:rsidRDefault="00A64FAF">
            <w:pPr>
              <w:pStyle w:val="TAL"/>
            </w:pPr>
          </w:p>
        </w:tc>
        <w:tc>
          <w:tcPr>
            <w:tcW w:w="2570" w:type="dxa"/>
          </w:tcPr>
          <w:p w14:paraId="01693AB9" w14:textId="77777777" w:rsidR="00A64FAF" w:rsidRDefault="00A64FAF">
            <w:pPr>
              <w:pStyle w:val="TAL"/>
            </w:pPr>
            <w:r>
              <w:t xml:space="preserve">  barring program 3 </w:t>
            </w:r>
          </w:p>
        </w:tc>
      </w:tr>
      <w:tr w:rsidR="00A64FAF" w14:paraId="27CA9CD4" w14:textId="77777777">
        <w:tblPrEx>
          <w:tblCellMar>
            <w:top w:w="0" w:type="dxa"/>
            <w:bottom w:w="0" w:type="dxa"/>
          </w:tblCellMar>
        </w:tblPrEx>
        <w:trPr>
          <w:jc w:val="center"/>
        </w:trPr>
        <w:tc>
          <w:tcPr>
            <w:tcW w:w="5637" w:type="dxa"/>
          </w:tcPr>
          <w:p w14:paraId="07D94D93" w14:textId="77777777" w:rsidR="00A64FAF" w:rsidRDefault="00A64FAF">
            <w:pPr>
              <w:pStyle w:val="TAL"/>
            </w:pPr>
          </w:p>
        </w:tc>
        <w:tc>
          <w:tcPr>
            <w:tcW w:w="2570" w:type="dxa"/>
          </w:tcPr>
          <w:p w14:paraId="3681ACB0" w14:textId="77777777" w:rsidR="00A64FAF" w:rsidRDefault="00A64FAF">
            <w:pPr>
              <w:pStyle w:val="TAL"/>
            </w:pPr>
          </w:p>
        </w:tc>
      </w:tr>
      <w:tr w:rsidR="00A64FAF" w14:paraId="57E6ECF7" w14:textId="77777777">
        <w:tblPrEx>
          <w:tblCellMar>
            <w:top w:w="0" w:type="dxa"/>
            <w:bottom w:w="0" w:type="dxa"/>
          </w:tblCellMar>
        </w:tblPrEx>
        <w:trPr>
          <w:jc w:val="center"/>
        </w:trPr>
        <w:tc>
          <w:tcPr>
            <w:tcW w:w="5637" w:type="dxa"/>
          </w:tcPr>
          <w:p w14:paraId="22EF3008" w14:textId="77777777" w:rsidR="00A64FAF" w:rsidRDefault="00A64FAF">
            <w:pPr>
              <w:pStyle w:val="TAL"/>
            </w:pPr>
          </w:p>
        </w:tc>
        <w:tc>
          <w:tcPr>
            <w:tcW w:w="2570" w:type="dxa"/>
          </w:tcPr>
          <w:p w14:paraId="4D127387" w14:textId="77777777" w:rsidR="00A64FAF" w:rsidRDefault="00A64FAF">
            <w:pPr>
              <w:pStyle w:val="TAL"/>
            </w:pPr>
            <w:r>
              <w:t>- barring program 1 and</w:t>
            </w:r>
          </w:p>
        </w:tc>
      </w:tr>
      <w:tr w:rsidR="00A64FAF" w14:paraId="2CB5853F" w14:textId="77777777">
        <w:tblPrEx>
          <w:tblCellMar>
            <w:top w:w="0" w:type="dxa"/>
            <w:bottom w:w="0" w:type="dxa"/>
          </w:tblCellMar>
        </w:tblPrEx>
        <w:trPr>
          <w:jc w:val="center"/>
        </w:trPr>
        <w:tc>
          <w:tcPr>
            <w:tcW w:w="5637" w:type="dxa"/>
          </w:tcPr>
          <w:p w14:paraId="511DA149" w14:textId="77777777" w:rsidR="00A64FAF" w:rsidRDefault="00A64FAF">
            <w:pPr>
              <w:pStyle w:val="TAL"/>
            </w:pPr>
          </w:p>
        </w:tc>
        <w:tc>
          <w:tcPr>
            <w:tcW w:w="2570" w:type="dxa"/>
          </w:tcPr>
          <w:p w14:paraId="78C15A63" w14:textId="77777777" w:rsidR="00A64FAF" w:rsidRDefault="00A64FAF">
            <w:pPr>
              <w:pStyle w:val="TAL"/>
            </w:pPr>
            <w:r>
              <w:t xml:space="preserve">  barring program 2 and</w:t>
            </w:r>
          </w:p>
        </w:tc>
      </w:tr>
      <w:tr w:rsidR="00A64FAF" w14:paraId="46EB4488" w14:textId="77777777">
        <w:tblPrEx>
          <w:tblCellMar>
            <w:top w:w="0" w:type="dxa"/>
            <w:bottom w:w="0" w:type="dxa"/>
          </w:tblCellMar>
        </w:tblPrEx>
        <w:trPr>
          <w:jc w:val="center"/>
        </w:trPr>
        <w:tc>
          <w:tcPr>
            <w:tcW w:w="5637" w:type="dxa"/>
          </w:tcPr>
          <w:p w14:paraId="4AC59056" w14:textId="77777777" w:rsidR="00A64FAF" w:rsidRDefault="00A64FAF">
            <w:pPr>
              <w:pStyle w:val="TAL"/>
            </w:pPr>
          </w:p>
        </w:tc>
        <w:tc>
          <w:tcPr>
            <w:tcW w:w="2570" w:type="dxa"/>
          </w:tcPr>
          <w:p w14:paraId="183F13E7" w14:textId="77777777" w:rsidR="00A64FAF" w:rsidRDefault="00A64FAF">
            <w:pPr>
              <w:pStyle w:val="TAL"/>
            </w:pPr>
            <w:r>
              <w:t xml:space="preserve">  barring program 3</w:t>
            </w:r>
          </w:p>
        </w:tc>
      </w:tr>
      <w:tr w:rsidR="00A64FAF" w14:paraId="4A5DFE6C" w14:textId="77777777">
        <w:tblPrEx>
          <w:tblCellMar>
            <w:top w:w="0" w:type="dxa"/>
            <w:bottom w:w="0" w:type="dxa"/>
          </w:tblCellMar>
        </w:tblPrEx>
        <w:trPr>
          <w:jc w:val="center"/>
        </w:trPr>
        <w:tc>
          <w:tcPr>
            <w:tcW w:w="5637" w:type="dxa"/>
          </w:tcPr>
          <w:p w14:paraId="4AB0F76A" w14:textId="77777777" w:rsidR="00A64FAF" w:rsidRDefault="00A64FAF">
            <w:pPr>
              <w:pStyle w:val="TAL"/>
            </w:pPr>
          </w:p>
        </w:tc>
        <w:tc>
          <w:tcPr>
            <w:tcW w:w="2570" w:type="dxa"/>
          </w:tcPr>
          <w:p w14:paraId="02106777" w14:textId="77777777" w:rsidR="00A64FAF" w:rsidRDefault="00A64FAF">
            <w:pPr>
              <w:pStyle w:val="TAL"/>
            </w:pPr>
          </w:p>
        </w:tc>
      </w:tr>
      <w:tr w:rsidR="00A64FAF" w14:paraId="65AAAB6D" w14:textId="77777777">
        <w:tblPrEx>
          <w:tblCellMar>
            <w:top w:w="0" w:type="dxa"/>
            <w:bottom w:w="0" w:type="dxa"/>
          </w:tblCellMar>
        </w:tblPrEx>
        <w:trPr>
          <w:jc w:val="center"/>
        </w:trPr>
        <w:tc>
          <w:tcPr>
            <w:tcW w:w="5637" w:type="dxa"/>
          </w:tcPr>
          <w:p w14:paraId="12F645F0" w14:textId="77777777" w:rsidR="00A64FAF" w:rsidRDefault="00A64FAF">
            <w:pPr>
              <w:pStyle w:val="TAL"/>
            </w:pPr>
            <w:r>
              <w:t>Control of barring services</w:t>
            </w:r>
          </w:p>
        </w:tc>
        <w:tc>
          <w:tcPr>
            <w:tcW w:w="2570" w:type="dxa"/>
          </w:tcPr>
          <w:p w14:paraId="0CE5C45C" w14:textId="77777777" w:rsidR="00A64FAF" w:rsidRDefault="00A64FAF">
            <w:pPr>
              <w:pStyle w:val="TAL"/>
            </w:pPr>
            <w:r>
              <w:t>- by subscriber using password</w:t>
            </w:r>
          </w:p>
        </w:tc>
      </w:tr>
      <w:tr w:rsidR="00A64FAF" w14:paraId="5185814A" w14:textId="77777777">
        <w:tblPrEx>
          <w:tblCellMar>
            <w:top w:w="0" w:type="dxa"/>
            <w:bottom w:w="0" w:type="dxa"/>
          </w:tblCellMar>
        </w:tblPrEx>
        <w:trPr>
          <w:jc w:val="center"/>
        </w:trPr>
        <w:tc>
          <w:tcPr>
            <w:tcW w:w="5637" w:type="dxa"/>
          </w:tcPr>
          <w:p w14:paraId="5F7F62AA" w14:textId="77777777" w:rsidR="00A64FAF" w:rsidRDefault="00A64FAF">
            <w:pPr>
              <w:pStyle w:val="TAL"/>
            </w:pPr>
          </w:p>
        </w:tc>
        <w:tc>
          <w:tcPr>
            <w:tcW w:w="2570" w:type="dxa"/>
          </w:tcPr>
          <w:p w14:paraId="34F90D71" w14:textId="77777777" w:rsidR="00A64FAF" w:rsidRDefault="00A64FAF">
            <w:pPr>
              <w:pStyle w:val="TAL"/>
            </w:pPr>
            <w:r>
              <w:t>- by the service provider</w:t>
            </w:r>
          </w:p>
        </w:tc>
      </w:tr>
    </w:tbl>
    <w:p w14:paraId="09BDDA8A" w14:textId="77777777" w:rsidR="00A64FAF" w:rsidRDefault="00A64FAF">
      <w:pPr>
        <w:pStyle w:val="FP"/>
      </w:pPr>
    </w:p>
    <w:p w14:paraId="53758DC3" w14:textId="77777777" w:rsidR="00A64FAF" w:rsidRDefault="00A64FAF">
      <w:pPr>
        <w:pStyle w:val="NO"/>
      </w:pPr>
      <w:r>
        <w:lastRenderedPageBreak/>
        <w:t>NOTE:</w:t>
      </w:r>
      <w:r>
        <w:tab/>
        <w:t xml:space="preserve">A service provider needs not offer the option "control of barring services" to his subscribers. However, the support of the password facility is mandatory in the network for visiting subscribers. </w:t>
      </w:r>
    </w:p>
    <w:p w14:paraId="5FCC636E" w14:textId="77777777" w:rsidR="00A64FAF" w:rsidRDefault="00A64FAF">
      <w:pPr>
        <w:pStyle w:val="Heading3"/>
      </w:pPr>
      <w:bookmarkStart w:id="15" w:name="_Toc367451526"/>
      <w:r>
        <w:t>1.3.2</w:t>
      </w:r>
      <w:r>
        <w:tab/>
        <w:t>Withdrawal</w:t>
      </w:r>
      <w:bookmarkEnd w:id="15"/>
    </w:p>
    <w:p w14:paraId="3F0F5AE3" w14:textId="77777777" w:rsidR="00A64FAF" w:rsidRDefault="00A64FAF">
      <w:r>
        <w:t>The service will be withdrawn at the subscriber’s request or for administrative reasons.</w:t>
      </w:r>
    </w:p>
    <w:p w14:paraId="4B1E8DD5" w14:textId="77777777" w:rsidR="00A64FAF" w:rsidRDefault="00A64FAF">
      <w:pPr>
        <w:pStyle w:val="Heading3"/>
      </w:pPr>
      <w:bookmarkStart w:id="16" w:name="_Toc367451527"/>
      <w:r>
        <w:t>1.3.3</w:t>
      </w:r>
      <w:r>
        <w:tab/>
        <w:t>Registration</w:t>
      </w:r>
      <w:bookmarkEnd w:id="16"/>
    </w:p>
    <w:p w14:paraId="6E33F646" w14:textId="77777777" w:rsidR="00A64FAF" w:rsidRDefault="00A64FAF">
      <w:r>
        <w:t xml:space="preserve">If the served mobile subscriber at provision time has selected the subscription option "control of barring services by subscriber using password", the service provider has to register a password at provision time. Furthermore the served mobile subscriber can change the password at any time by an appropriate control procedure which is described in 3GPP TS 22.004 [2]. </w:t>
      </w:r>
    </w:p>
    <w:p w14:paraId="5A7BC9B9" w14:textId="77777777" w:rsidR="00A64FAF" w:rsidRDefault="00A64FAF">
      <w:pPr>
        <w:pStyle w:val="Heading3"/>
      </w:pPr>
      <w:bookmarkStart w:id="17" w:name="_Toc367451528"/>
      <w:r>
        <w:t>1.3.4</w:t>
      </w:r>
      <w:r>
        <w:tab/>
        <w:t>Erasure</w:t>
      </w:r>
      <w:bookmarkEnd w:id="17"/>
    </w:p>
    <w:p w14:paraId="59F6A66E" w14:textId="77777777" w:rsidR="00A64FAF" w:rsidRDefault="00A64FAF">
      <w:r>
        <w:t>If the served mobile subscriber at provision time has selected the subscription option "control of barring services by subscriber using password", a password can be erased as described in 3GPP TS 22.004.</w:t>
      </w:r>
    </w:p>
    <w:p w14:paraId="665BBD33" w14:textId="77777777" w:rsidR="00A64FAF" w:rsidRDefault="00A64FAF">
      <w:pPr>
        <w:pStyle w:val="Heading3"/>
      </w:pPr>
      <w:bookmarkStart w:id="18" w:name="_Toc367451529"/>
      <w:r>
        <w:t>1.3.5</w:t>
      </w:r>
      <w:r>
        <w:tab/>
        <w:t>Activation</w:t>
      </w:r>
      <w:bookmarkEnd w:id="18"/>
    </w:p>
    <w:p w14:paraId="6876354D" w14:textId="77777777" w:rsidR="00A64FAF" w:rsidRDefault="00A64FAF">
      <w:r>
        <w:t>Activation takes place with an appropriate control procedure by the subscriber or by the service provider. The activation of barring of outgoing calls does not affect any current communication. Only one barring program may be activated at a time for one basic service group.. The activation of a barring program will deactivate an already active one.</w:t>
      </w:r>
    </w:p>
    <w:p w14:paraId="19E7BAC5" w14:textId="77777777" w:rsidR="00A64FAF" w:rsidRDefault="00A64FAF">
      <w:r>
        <w:t>If the served mobile subscriber at provision time has selected the subscription option "control of barring services by subscriber using password", the supplementary service is activated if the subscriber provides the following information to the network:</w:t>
      </w:r>
    </w:p>
    <w:p w14:paraId="69F4CB57" w14:textId="77777777" w:rsidR="00A64FAF" w:rsidRDefault="00A64FAF">
      <w:pPr>
        <w:pStyle w:val="B2"/>
      </w:pPr>
      <w:r>
        <w:t>-</w:t>
      </w:r>
      <w:r>
        <w:tab/>
        <w:t>password;</w:t>
      </w:r>
    </w:p>
    <w:p w14:paraId="6F29B626" w14:textId="77777777" w:rsidR="00A64FAF" w:rsidRDefault="00A64FAF">
      <w:pPr>
        <w:pStyle w:val="B2"/>
      </w:pPr>
      <w:r>
        <w:t>-</w:t>
      </w:r>
      <w:r>
        <w:tab/>
        <w:t xml:space="preserve">information as to whether all calls or calls of a specific basic service group should be barred. </w:t>
      </w:r>
    </w:p>
    <w:p w14:paraId="2E3DBF13" w14:textId="77777777" w:rsidR="00A64FAF" w:rsidRDefault="00A64FAF">
      <w:pPr>
        <w:pStyle w:val="NO"/>
      </w:pPr>
      <w:r>
        <w:t>NOTE:</w:t>
      </w:r>
      <w:r>
        <w:tab/>
        <w:t>If no Basic Service code is inserted by the user this is interpreted as the group "All Basic Services".</w:t>
      </w:r>
    </w:p>
    <w:p w14:paraId="11D80BB4" w14:textId="77777777" w:rsidR="00A64FAF" w:rsidRDefault="00A64FAF">
      <w:pPr>
        <w:pStyle w:val="B2"/>
      </w:pPr>
      <w:r>
        <w:t>-</w:t>
      </w:r>
      <w:r>
        <w:tab/>
        <w:t>selected barring program.</w:t>
      </w:r>
    </w:p>
    <w:p w14:paraId="2845BD07" w14:textId="77777777" w:rsidR="00A64FAF" w:rsidRDefault="00A64FAF">
      <w:r>
        <w:t>If the served mobile subscriber at provision time has selected the subscription option "control of barring services by service provider", the supplementary service cannot be activated by the subscriber. The activation has to be performed by the service provider.</w:t>
      </w:r>
    </w:p>
    <w:p w14:paraId="167177B5" w14:textId="77777777" w:rsidR="00A64FAF" w:rsidRDefault="00A64FAF">
      <w:r>
        <w:t>The activation status attached to different basic service groups can be modified separately.</w:t>
      </w:r>
    </w:p>
    <w:p w14:paraId="1A0A1D25" w14:textId="77777777" w:rsidR="00A64FAF" w:rsidRDefault="00A64FAF">
      <w:pPr>
        <w:pStyle w:val="Heading3"/>
      </w:pPr>
      <w:bookmarkStart w:id="19" w:name="_Toc367451530"/>
      <w:r>
        <w:t>1.3.6</w:t>
      </w:r>
      <w:r>
        <w:tab/>
        <w:t>Deactivation</w:t>
      </w:r>
      <w:bookmarkEnd w:id="19"/>
    </w:p>
    <w:p w14:paraId="110CC55F" w14:textId="77777777" w:rsidR="00A64FAF" w:rsidRDefault="00A64FAF">
      <w:r>
        <w:t>Deactivation takes place by means of an appropriate control procedure by the subscriber, or by the service provider, or finally by activation of a new barring program for the same basic service group.</w:t>
      </w:r>
    </w:p>
    <w:p w14:paraId="31FC9871" w14:textId="77777777" w:rsidR="00A64FAF" w:rsidRDefault="00A64FAF">
      <w:r>
        <w:t>If the served mobile subscriber at provision time has selected the subscription option "control of barring services by subscriber using password", the supplementary service is deactivated if the subscriber provides the following information to the network:</w:t>
      </w:r>
    </w:p>
    <w:p w14:paraId="4270F31A" w14:textId="77777777" w:rsidR="00A64FAF" w:rsidRDefault="00A64FAF">
      <w:pPr>
        <w:pStyle w:val="B2"/>
      </w:pPr>
      <w:r>
        <w:t>-</w:t>
      </w:r>
      <w:r>
        <w:tab/>
        <w:t>password;</w:t>
      </w:r>
    </w:p>
    <w:p w14:paraId="022B144D" w14:textId="77777777" w:rsidR="00A64FAF" w:rsidRDefault="00A64FAF">
      <w:pPr>
        <w:pStyle w:val="B2"/>
      </w:pPr>
      <w:r>
        <w:t>-</w:t>
      </w:r>
      <w:r>
        <w:tab/>
        <w:t xml:space="preserve">information as to whether barring of all calls or calls of a specific basic service group should be deactivated. </w:t>
      </w:r>
    </w:p>
    <w:p w14:paraId="49B67802" w14:textId="77777777" w:rsidR="00A64FAF" w:rsidRDefault="00A64FAF">
      <w:pPr>
        <w:pStyle w:val="NO"/>
      </w:pPr>
      <w:r>
        <w:t>NOTE:</w:t>
      </w:r>
      <w:r>
        <w:tab/>
        <w:t>If no Basic Service code is inserted by the user this is interpreted as the group "All Basic Services".</w:t>
      </w:r>
    </w:p>
    <w:p w14:paraId="7826BABE" w14:textId="77777777" w:rsidR="00A64FAF" w:rsidRDefault="00A64FAF">
      <w:pPr>
        <w:pStyle w:val="B2"/>
      </w:pPr>
      <w:r>
        <w:t>-</w:t>
      </w:r>
      <w:r>
        <w:tab/>
        <w:t>selected barring program (i.e. the code for one specific Outgoing Barring program given in 3GPP TS 22.030) or selected barring supplementary service (i.e. the code for Outgoing Barring Service or the code for All Barring Services given in 3GPP TS 22.030).</w:t>
      </w:r>
    </w:p>
    <w:p w14:paraId="00D70FF3" w14:textId="77777777" w:rsidR="00A64FAF" w:rsidRDefault="00A64FAF">
      <w:r>
        <w:lastRenderedPageBreak/>
        <w:t>If the served mobile subscriber at provision time has selected the subscription option "control of barring services by service provider", the supplementary service cannot be deactivated by the subscriber. The deactivation has to be performed by the service provider.</w:t>
      </w:r>
    </w:p>
    <w:p w14:paraId="558B99BE" w14:textId="77777777" w:rsidR="00A64FAF" w:rsidRDefault="00A64FAF">
      <w:pPr>
        <w:pStyle w:val="Heading3"/>
      </w:pPr>
      <w:bookmarkStart w:id="20" w:name="_Toc367451531"/>
      <w:r>
        <w:t>1.3.7</w:t>
      </w:r>
      <w:r>
        <w:tab/>
        <w:t>Invocation</w:t>
      </w:r>
      <w:bookmarkEnd w:id="20"/>
    </w:p>
    <w:p w14:paraId="6795FE44" w14:textId="77777777" w:rsidR="00A64FAF" w:rsidRDefault="00A64FAF">
      <w:r>
        <w:t>The supplementary service is automatically invoked by the network upon a request for an outgoing call for a basic service not allowed by an active barring program for the corresponding basic service group. In the case of Short Message, only the Service Centre Address is relevant for the Call Barring service.</w:t>
      </w:r>
    </w:p>
    <w:p w14:paraId="00485FC2" w14:textId="77777777" w:rsidR="00A64FAF" w:rsidRDefault="00A64FAF">
      <w:pPr>
        <w:pStyle w:val="Heading3"/>
      </w:pPr>
      <w:bookmarkStart w:id="21" w:name="_Toc367451532"/>
      <w:r>
        <w:t>1.3.8</w:t>
      </w:r>
      <w:r>
        <w:tab/>
        <w:t>Normal operation with successful outcome</w:t>
      </w:r>
      <w:bookmarkEnd w:id="21"/>
    </w:p>
    <w:p w14:paraId="738E3BE9" w14:textId="77777777" w:rsidR="00A64FAF" w:rsidRDefault="00A64FAF">
      <w:r>
        <w:t xml:space="preserve">When barring of outgoing calls is active for a basic service group, each outgoing call set-up to a number not allowed by the barring program related to that basic service group will be refused by the network. In this case the served mobile subscriber will receive an indication that the call is not permitted and has been barred. </w:t>
      </w:r>
    </w:p>
    <w:p w14:paraId="329D60D1" w14:textId="77777777" w:rsidR="00A64FAF" w:rsidRDefault="00A64FAF">
      <w:r>
        <w:t>When barring of outgoing calls is active, the ability of the served mobile subscriber to receive calls is not affected.</w:t>
      </w:r>
    </w:p>
    <w:p w14:paraId="5A980DDD" w14:textId="77777777" w:rsidR="00A64FAF" w:rsidRDefault="00A64FAF">
      <w:r>
        <w:t>When barring of outgoing calls is active, the ability of the served mobile subscriber to set-up emergency calls is not affected.</w:t>
      </w:r>
    </w:p>
    <w:p w14:paraId="1658AC42" w14:textId="77777777" w:rsidR="00A64FAF" w:rsidRDefault="00A64FAF">
      <w:pPr>
        <w:pStyle w:val="Heading3"/>
      </w:pPr>
      <w:bookmarkStart w:id="22" w:name="_Toc367451533"/>
      <w:r>
        <w:t>1.3.11</w:t>
      </w:r>
      <w:r>
        <w:tab/>
        <w:t>Interrogation</w:t>
      </w:r>
      <w:bookmarkEnd w:id="22"/>
    </w:p>
    <w:p w14:paraId="62D512B4" w14:textId="77777777" w:rsidR="00A64FAF" w:rsidRDefault="00A64FAF">
      <w:r>
        <w:t>The subscriber shall by an appropriate control procedure be given the possibility to get a list of all basic service groups for which the given barring program is active (irrespective of whether it is operative or quiescent).</w:t>
      </w:r>
    </w:p>
    <w:p w14:paraId="233B5C1C" w14:textId="77777777" w:rsidR="00A64FAF" w:rsidRDefault="00A64FAF">
      <w:r>
        <w:t>In the situation when a subscriber has activated BOIC-</w:t>
      </w:r>
      <w:proofErr w:type="spellStart"/>
      <w:r>
        <w:t>exHC</w:t>
      </w:r>
      <w:proofErr w:type="spellEnd"/>
      <w:r>
        <w:t xml:space="preserve"> and is roaming in a PLMN not supporting this supplementary service, the local PLMN will return - as an answer to interrogation - the status "not supported".</w:t>
      </w:r>
    </w:p>
    <w:p w14:paraId="3749540C" w14:textId="77777777" w:rsidR="00A64FAF" w:rsidRDefault="00A64FAF">
      <w:r>
        <w:t>This information may be translated by the mobile station to inform the user about the replacement of BOIC-</w:t>
      </w:r>
      <w:proofErr w:type="spellStart"/>
      <w:r>
        <w:t>exHC</w:t>
      </w:r>
      <w:proofErr w:type="spellEnd"/>
      <w:r>
        <w:t xml:space="preserve"> with BOIC.</w:t>
      </w:r>
    </w:p>
    <w:p w14:paraId="132A1AD7" w14:textId="77777777" w:rsidR="00A64FAF" w:rsidRDefault="00A64FAF">
      <w:r>
        <w:t>If the served mobile subscriber wants to retrieve information from the local PLMN about the status of BOIC, she has to repeat the interrogation procedure with the supplementary service code for BOIC.</w:t>
      </w:r>
    </w:p>
    <w:p w14:paraId="515472B6" w14:textId="77777777" w:rsidR="00A64FAF" w:rsidRDefault="00A64FAF">
      <w:pPr>
        <w:pStyle w:val="Heading2"/>
      </w:pPr>
      <w:bookmarkStart w:id="23" w:name="_Toc367451534"/>
      <w:r>
        <w:t>1.4</w:t>
      </w:r>
      <w:r>
        <w:tab/>
        <w:t>Exceptional procedures or unsuccessful outcome</w:t>
      </w:r>
      <w:bookmarkEnd w:id="23"/>
    </w:p>
    <w:p w14:paraId="2FC18A55" w14:textId="77777777" w:rsidR="00A64FAF" w:rsidRDefault="00A64FAF">
      <w:pPr>
        <w:pStyle w:val="Heading3"/>
      </w:pPr>
      <w:bookmarkStart w:id="24" w:name="_Toc367451535"/>
      <w:r>
        <w:t>1.4.1</w:t>
      </w:r>
      <w:r>
        <w:tab/>
        <w:t>Provision</w:t>
      </w:r>
      <w:bookmarkEnd w:id="24"/>
    </w:p>
    <w:p w14:paraId="2EE4AD08" w14:textId="77777777" w:rsidR="00A64FAF" w:rsidRDefault="00A64FAF">
      <w:r>
        <w:t>A PLMN which does not support the barring program "Barring of Outgoing International Calls Except Those Directed to the Home PLMN Country", shall replace this program with "Barring of Outgoing International Calls".</w:t>
      </w:r>
    </w:p>
    <w:p w14:paraId="15CED0B1" w14:textId="77777777" w:rsidR="00A64FAF" w:rsidRDefault="00A64FAF">
      <w:pPr>
        <w:pStyle w:val="Heading3"/>
      </w:pPr>
      <w:bookmarkStart w:id="25" w:name="_Toc367451536"/>
      <w:r>
        <w:t>1.4.2</w:t>
      </w:r>
      <w:r>
        <w:tab/>
        <w:t>Registration</w:t>
      </w:r>
      <w:bookmarkEnd w:id="25"/>
    </w:p>
    <w:p w14:paraId="3A28E666" w14:textId="77777777" w:rsidR="00A64FAF" w:rsidRDefault="00A64FAF">
      <w:r>
        <w:t>If the served mobile subscriber at provision time has selected the subscription option "control of barring services by service provider", an attempt to register a password will be denied and the served mobile subscriber should receive a notification.</w:t>
      </w:r>
    </w:p>
    <w:p w14:paraId="4E1BB790" w14:textId="77777777" w:rsidR="00A64FAF" w:rsidRDefault="00A64FAF">
      <w:r>
        <w:t>When the served mobile subscriber at provision time has selected the subscription option "control of barring services by the subscriber using password", the handling of incorrect password entry is described in 3GPP TS 22.004 [2].</w:t>
      </w:r>
    </w:p>
    <w:p w14:paraId="185DE75B" w14:textId="77777777" w:rsidR="00A64FAF" w:rsidRDefault="00A64FAF">
      <w:pPr>
        <w:pStyle w:val="Heading3"/>
      </w:pPr>
      <w:bookmarkStart w:id="26" w:name="_Toc367451537"/>
      <w:r>
        <w:t>1.4.4</w:t>
      </w:r>
      <w:r>
        <w:tab/>
        <w:t>Activation</w:t>
      </w:r>
      <w:bookmarkEnd w:id="26"/>
    </w:p>
    <w:p w14:paraId="658151F1" w14:textId="77777777" w:rsidR="00A64FAF" w:rsidRDefault="00A64FAF">
      <w:r>
        <w:t>If the served mobile subscriber at provision time has selected the subscription option "control of barring services by the service provider", an attempt to activate the barring services will be denied and the served mobile subscriber should receive a notification.</w:t>
      </w:r>
    </w:p>
    <w:p w14:paraId="2D317A1F" w14:textId="77777777" w:rsidR="00A64FAF" w:rsidRDefault="00A64FAF">
      <w:r>
        <w:t>When the served mobile subscriber at provision time has selected the subscription option "control of barring services by subscriber using a password", the handling of incorrect password entry is described in 3GPP TS 22.0004.</w:t>
      </w:r>
    </w:p>
    <w:p w14:paraId="5E26BC7E" w14:textId="77777777" w:rsidR="00A64FAF" w:rsidRDefault="00A64FAF">
      <w:r>
        <w:lastRenderedPageBreak/>
        <w:t>The barring of outgoing calls activation request must specify the basic service group and the selected barring program. If the subscriber does not completely specify for which basic service group (individual basic service group or all basic service groups) barring of outgoing calls is to be activated and the selected barring program, the network will reject the activation request with appropriate cause.</w:t>
      </w:r>
    </w:p>
    <w:p w14:paraId="0F1A27AF" w14:textId="77777777" w:rsidR="00A64FAF" w:rsidRDefault="00A64FAF">
      <w:pPr>
        <w:pStyle w:val="NO"/>
      </w:pPr>
      <w:r>
        <w:t>NOTE 1:</w:t>
      </w:r>
      <w:r>
        <w:tab/>
        <w:t>If no basic service group code is inserted by the user this is interpreted as the group "All Basic Services".</w:t>
      </w:r>
    </w:p>
    <w:p w14:paraId="79712C5A" w14:textId="77777777" w:rsidR="00A64FAF" w:rsidRDefault="00A64FAF">
      <w:pPr>
        <w:pStyle w:val="NO"/>
      </w:pPr>
      <w:r>
        <w:t>NOTE 2:</w:t>
      </w:r>
      <w:r>
        <w:tab/>
        <w:t>The group "all basic services" in the context of barring of outgoing calls means all except emergency calls.</w:t>
      </w:r>
    </w:p>
    <w:p w14:paraId="05BF795A" w14:textId="77777777" w:rsidR="00A64FAF" w:rsidRDefault="00A64FAF">
      <w:pPr>
        <w:pStyle w:val="Heading3"/>
      </w:pPr>
      <w:bookmarkStart w:id="27" w:name="_Toc367451538"/>
      <w:r>
        <w:t>1.4.5</w:t>
      </w:r>
      <w:r>
        <w:tab/>
        <w:t>Deactivation</w:t>
      </w:r>
      <w:bookmarkEnd w:id="27"/>
    </w:p>
    <w:p w14:paraId="1D9F2087" w14:textId="77777777" w:rsidR="00A64FAF" w:rsidRDefault="00A64FAF">
      <w:r>
        <w:t>If the served mobile subscriber, at provision time, has selected the subscription option "control of barring services by the service provider", an attempt to deactivate will be denied and the served mobile subscriber should receive a notification.</w:t>
      </w:r>
    </w:p>
    <w:p w14:paraId="7CAFA2AC" w14:textId="77777777" w:rsidR="00A64FAF" w:rsidRDefault="00A64FAF">
      <w:r>
        <w:t>If the served mobile subscriber, at provision time, has selected the subscription option "control of the barring services by the subscriber using password", the handling of incorrect password entry is described in 3GPP TS 22.004 [2].</w:t>
      </w:r>
    </w:p>
    <w:p w14:paraId="79009332" w14:textId="77777777" w:rsidR="00A64FAF" w:rsidRDefault="00A64FAF">
      <w:r>
        <w:t>The barring of outgoing calls deactivation request must specify the basic service group and the selected barring program (i.e. the code for one specific Outgoing Barring program given in 3GPP TS 22.030) or the selected barring supplementary service (i.e. the code for Outgoing Barring Service or the code for All Barring Services given in 3GPP TS 22.030). If the subscriber does not completely specify for which basic service group (individual basic service group or all basic service groups) barring of outgoing calls is to be deactivated and the selected barring program or supplementary service, the network will reject the deactivation request with appropriate cause.</w:t>
      </w:r>
    </w:p>
    <w:p w14:paraId="261BE8F7" w14:textId="77777777" w:rsidR="00A64FAF" w:rsidRDefault="00A64FAF">
      <w:pPr>
        <w:pStyle w:val="NO"/>
      </w:pPr>
      <w:r>
        <w:t>NOTE:</w:t>
      </w:r>
      <w:r>
        <w:tab/>
        <w:t>If no basic service group code is inserted by the user this is interpreted as the group "All Basic Services".</w:t>
      </w:r>
    </w:p>
    <w:p w14:paraId="17C512B1" w14:textId="77777777" w:rsidR="00A64FAF" w:rsidRDefault="00A64FAF">
      <w:pPr>
        <w:pStyle w:val="Heading2"/>
      </w:pPr>
      <w:bookmarkStart w:id="28" w:name="_Toc367451539"/>
      <w:r>
        <w:t>1.5</w:t>
      </w:r>
      <w:r>
        <w:tab/>
        <w:t>Alternate procedures</w:t>
      </w:r>
      <w:bookmarkEnd w:id="28"/>
    </w:p>
    <w:p w14:paraId="7E6AC44C" w14:textId="77777777" w:rsidR="00A64FAF" w:rsidRDefault="00A64FAF">
      <w:r>
        <w:t>None identified.</w:t>
      </w:r>
    </w:p>
    <w:p w14:paraId="60F99A0F" w14:textId="77777777" w:rsidR="00A64FAF" w:rsidRDefault="00A64FAF">
      <w:pPr>
        <w:pStyle w:val="Heading2"/>
      </w:pPr>
      <w:bookmarkStart w:id="29" w:name="_Toc367451540"/>
      <w:r>
        <w:t>1.6</w:t>
      </w:r>
      <w:r>
        <w:tab/>
        <w:t>Interactions with other supplementary services</w:t>
      </w:r>
      <w:bookmarkEnd w:id="29"/>
    </w:p>
    <w:p w14:paraId="6298146D" w14:textId="77777777" w:rsidR="00A64FAF" w:rsidRDefault="00A64FAF">
      <w:pPr>
        <w:pStyle w:val="Heading4"/>
      </w:pPr>
      <w:bookmarkStart w:id="30" w:name="_Toc367451541"/>
      <w:r>
        <w:t>1.6.82.1</w:t>
      </w:r>
      <w:r>
        <w:tab/>
        <w:t>Call forwarding unconditional</w:t>
      </w:r>
      <w:bookmarkEnd w:id="30"/>
    </w:p>
    <w:p w14:paraId="7F5497C6" w14:textId="77777777" w:rsidR="00A64FAF" w:rsidRDefault="00A64FAF">
      <w:r>
        <w:t>See 3GPP TS 22.082 [4].</w:t>
      </w:r>
    </w:p>
    <w:p w14:paraId="6B4F82A2" w14:textId="77777777" w:rsidR="00A64FAF" w:rsidRDefault="00A64FAF">
      <w:pPr>
        <w:pStyle w:val="Heading4"/>
      </w:pPr>
      <w:bookmarkStart w:id="31" w:name="_Toc367451542"/>
      <w:r>
        <w:t>1.6.82.2</w:t>
      </w:r>
      <w:r>
        <w:tab/>
        <w:t>Call forwarding on mobile subscriber busy</w:t>
      </w:r>
      <w:bookmarkEnd w:id="31"/>
    </w:p>
    <w:p w14:paraId="64537CDB" w14:textId="77777777" w:rsidR="00A64FAF" w:rsidRDefault="00A64FAF">
      <w:r>
        <w:t>See 3GPP TS 22.082 [4].</w:t>
      </w:r>
    </w:p>
    <w:p w14:paraId="71E9CF12" w14:textId="77777777" w:rsidR="00A64FAF" w:rsidRDefault="00A64FAF">
      <w:pPr>
        <w:pStyle w:val="Heading4"/>
      </w:pPr>
      <w:bookmarkStart w:id="32" w:name="_Toc367451543"/>
      <w:r>
        <w:t>1.6.82.3</w:t>
      </w:r>
      <w:r>
        <w:tab/>
        <w:t>Call forwarding on no reply</w:t>
      </w:r>
      <w:bookmarkEnd w:id="32"/>
    </w:p>
    <w:p w14:paraId="31B9ECDC" w14:textId="77777777" w:rsidR="00A64FAF" w:rsidRDefault="00A64FAF">
      <w:r>
        <w:t>See 3GPP TS 22.082 [4].</w:t>
      </w:r>
    </w:p>
    <w:p w14:paraId="44C08F8F" w14:textId="77777777" w:rsidR="00A64FAF" w:rsidRDefault="00A64FAF">
      <w:pPr>
        <w:pStyle w:val="Heading4"/>
      </w:pPr>
      <w:bookmarkStart w:id="33" w:name="_Toc367451544"/>
      <w:r>
        <w:t>1.6.82.4</w:t>
      </w:r>
      <w:r>
        <w:tab/>
        <w:t>Call forwarding on mobile subscriber not reachable</w:t>
      </w:r>
      <w:bookmarkEnd w:id="33"/>
    </w:p>
    <w:p w14:paraId="2A504069" w14:textId="77777777" w:rsidR="00A64FAF" w:rsidRDefault="00A64FAF">
      <w:r>
        <w:t>See 3GPP TS 22.082 [4].</w:t>
      </w:r>
    </w:p>
    <w:p w14:paraId="63C3BF5A" w14:textId="77777777" w:rsidR="00A64FAF" w:rsidRDefault="00A64FAF">
      <w:pPr>
        <w:pStyle w:val="Heading4"/>
      </w:pPr>
      <w:bookmarkStart w:id="34" w:name="_Toc367451545"/>
      <w:r>
        <w:t>1.6.83.1</w:t>
      </w:r>
      <w:r>
        <w:tab/>
        <w:t>Call waiting</w:t>
      </w:r>
      <w:bookmarkEnd w:id="34"/>
    </w:p>
    <w:p w14:paraId="6790DD46" w14:textId="77777777" w:rsidR="00A64FAF" w:rsidRDefault="00A64FAF">
      <w:r>
        <w:t>The activation of barring of outgoing calls at the calling mobile subscriber's side does not affect any currently waiting calls originated by the calling mobile subscriber.</w:t>
      </w:r>
    </w:p>
    <w:p w14:paraId="3B85B0C1" w14:textId="77777777" w:rsidR="00A64FAF" w:rsidRDefault="00A64FAF">
      <w:pPr>
        <w:pStyle w:val="Heading4"/>
      </w:pPr>
      <w:bookmarkStart w:id="35" w:name="_Toc367451546"/>
      <w:r>
        <w:lastRenderedPageBreak/>
        <w:t>1.6.83.2</w:t>
      </w:r>
      <w:r>
        <w:tab/>
        <w:t>Call hold</w:t>
      </w:r>
      <w:bookmarkEnd w:id="35"/>
    </w:p>
    <w:p w14:paraId="12DAAC4A" w14:textId="77777777" w:rsidR="00A64FAF" w:rsidRDefault="00A64FAF">
      <w:r>
        <w:t>If barring of outgoing calls is activated after a call hold is invoked on an outgoing call, the held call can be retrieved. Any new outgoing call to a number not allowed by the barring program is barred.</w:t>
      </w:r>
    </w:p>
    <w:p w14:paraId="6A1053FE" w14:textId="77777777" w:rsidR="00A64FAF" w:rsidRDefault="00A64FAF">
      <w:pPr>
        <w:pStyle w:val="Heading3"/>
      </w:pPr>
      <w:bookmarkStart w:id="36" w:name="_Toc367451547"/>
      <w:r>
        <w:t>1.6.84</w:t>
      </w:r>
      <w:r>
        <w:tab/>
      </w:r>
      <w:proofErr w:type="spellStart"/>
      <w:r>
        <w:t>MultiParty</w:t>
      </w:r>
      <w:proofErr w:type="spellEnd"/>
      <w:r>
        <w:t xml:space="preserve"> service</w:t>
      </w:r>
      <w:bookmarkEnd w:id="36"/>
    </w:p>
    <w:p w14:paraId="0F73318F" w14:textId="77777777" w:rsidR="00A64FAF" w:rsidRDefault="00A64FAF">
      <w:r>
        <w:t>See 3GPP TS 22.084 [5].</w:t>
      </w:r>
    </w:p>
    <w:p w14:paraId="5140FF35" w14:textId="77777777" w:rsidR="00A64FAF" w:rsidRDefault="00A64FAF">
      <w:pPr>
        <w:pStyle w:val="Heading4"/>
      </w:pPr>
      <w:bookmarkStart w:id="37" w:name="_Toc367451548"/>
      <w:r>
        <w:t>1.6.85.1</w:t>
      </w:r>
      <w:r>
        <w:tab/>
        <w:t>Closed user group</w:t>
      </w:r>
      <w:bookmarkEnd w:id="37"/>
    </w:p>
    <w:p w14:paraId="458B804D" w14:textId="77777777" w:rsidR="00A64FAF" w:rsidRDefault="00A64FAF">
      <w:r>
        <w:t>Barring of outgoing calls takes precedence over the CUG restrictions. The activation of barring of outgoing calls during an outgoing call does not affect any current CUG call.</w:t>
      </w:r>
    </w:p>
    <w:p w14:paraId="13C5E0F8" w14:textId="77777777" w:rsidR="00A64FAF" w:rsidRDefault="00A64FAF">
      <w:pPr>
        <w:pStyle w:val="Heading2"/>
      </w:pPr>
      <w:bookmarkStart w:id="38" w:name="_Toc367451549"/>
      <w:r>
        <w:t>1.7</w:t>
      </w:r>
      <w:r>
        <w:tab/>
        <w:t>Interworking considerations</w:t>
      </w:r>
      <w:bookmarkEnd w:id="38"/>
    </w:p>
    <w:p w14:paraId="29543927" w14:textId="77777777" w:rsidR="00A64FAF" w:rsidRDefault="00A64FAF">
      <w:r>
        <w:t>None identified.</w:t>
      </w:r>
    </w:p>
    <w:p w14:paraId="1F214358" w14:textId="77777777" w:rsidR="00A64FAF" w:rsidRDefault="00A64FAF">
      <w:pPr>
        <w:pStyle w:val="Heading1"/>
      </w:pPr>
      <w:bookmarkStart w:id="39" w:name="_Toc367451550"/>
      <w:r>
        <w:t>2</w:t>
      </w:r>
      <w:r>
        <w:tab/>
        <w:t>Barring of incoming calls</w:t>
      </w:r>
      <w:bookmarkEnd w:id="39"/>
    </w:p>
    <w:p w14:paraId="5A2146F5" w14:textId="77777777" w:rsidR="00A64FAF" w:rsidRDefault="00A64FAF">
      <w:pPr>
        <w:pStyle w:val="Heading2"/>
      </w:pPr>
      <w:bookmarkStart w:id="40" w:name="_Toc367451551"/>
      <w:r>
        <w:t>2.1</w:t>
      </w:r>
      <w:r>
        <w:tab/>
        <w:t>Definition</w:t>
      </w:r>
      <w:bookmarkEnd w:id="40"/>
    </w:p>
    <w:p w14:paraId="49AC037D" w14:textId="77777777" w:rsidR="00A64FAF" w:rsidRDefault="00A64FAF">
      <w:r>
        <w:t>This service makes it possible for a mobile subscriber to have barring of certain categories of incoming calls according to a barring program which is selected from a set of one or more barring programs chosen at provision time and is valid for all incoming calls, or just those associated with a specific basic service group.</w:t>
      </w:r>
    </w:p>
    <w:p w14:paraId="670EAE1F" w14:textId="77777777" w:rsidR="00A64FAF" w:rsidRDefault="00A64FAF">
      <w:r>
        <w:t>The ability of the served mobile subscriber to set-up outgoing calls remains unaffected.</w:t>
      </w:r>
    </w:p>
    <w:p w14:paraId="393AC1B0" w14:textId="77777777" w:rsidR="00A64FAF" w:rsidRDefault="00A64FAF">
      <w:pPr>
        <w:pStyle w:val="Heading2"/>
      </w:pPr>
      <w:bookmarkStart w:id="41" w:name="_Toc367451552"/>
      <w:r>
        <w:t>2.2</w:t>
      </w:r>
      <w:r>
        <w:tab/>
        <w:t>General description</w:t>
      </w:r>
      <w:bookmarkEnd w:id="41"/>
    </w:p>
    <w:p w14:paraId="1E256265" w14:textId="77777777" w:rsidR="00A64FAF" w:rsidRDefault="00A64FAF">
      <w:pPr>
        <w:pStyle w:val="Heading3"/>
      </w:pPr>
      <w:bookmarkStart w:id="42" w:name="_Toc367451553"/>
      <w:r>
        <w:t>2.2.1</w:t>
      </w:r>
      <w:r>
        <w:tab/>
        <w:t>Description</w:t>
      </w:r>
      <w:bookmarkEnd w:id="42"/>
    </w:p>
    <w:p w14:paraId="1B3C6DEC" w14:textId="77777777" w:rsidR="00A64FAF" w:rsidRDefault="00A64FAF">
      <w:r>
        <w:t>The mobile subscriber may determine by subscription of a set of one or more barring programs what kind of incoming calls shall be barred.</w:t>
      </w:r>
    </w:p>
    <w:p w14:paraId="7851B72B" w14:textId="77777777" w:rsidR="00A64FAF" w:rsidRDefault="00A64FAF">
      <w:r>
        <w:t>The following barring programs are defined:</w:t>
      </w:r>
    </w:p>
    <w:p w14:paraId="71ECF4EA" w14:textId="77777777" w:rsidR="00A64FAF" w:rsidRDefault="00A64FAF">
      <w:pPr>
        <w:pStyle w:val="B2"/>
      </w:pPr>
      <w:r>
        <w:t>1)</w:t>
      </w:r>
      <w:r>
        <w:tab/>
        <w:t>Barring of all incoming calls;</w:t>
      </w:r>
    </w:p>
    <w:p w14:paraId="2A7C9E6F" w14:textId="77777777" w:rsidR="00E571BC" w:rsidRDefault="00A64FAF">
      <w:pPr>
        <w:pStyle w:val="B2"/>
      </w:pPr>
      <w:r>
        <w:t>2)</w:t>
      </w:r>
      <w:r>
        <w:tab/>
        <w:t>Barring of incoming calls when roaming outside the home PLMN country</w:t>
      </w:r>
      <w:r w:rsidR="00E571BC">
        <w:t>;</w:t>
      </w:r>
    </w:p>
    <w:p w14:paraId="09D6D1AF" w14:textId="77777777" w:rsidR="00A64FAF" w:rsidRDefault="00E571BC">
      <w:pPr>
        <w:pStyle w:val="B2"/>
      </w:pPr>
      <w:r>
        <w:t>3)</w:t>
      </w:r>
      <w:r>
        <w:tab/>
        <w:t>Anonymous Call Rejection</w:t>
      </w:r>
      <w:r w:rsidR="00A64FAF">
        <w:t>.</w:t>
      </w:r>
    </w:p>
    <w:p w14:paraId="1136D362" w14:textId="77777777" w:rsidR="00E571BC" w:rsidRDefault="00E571BC" w:rsidP="00E571BC">
      <w:r>
        <w:t xml:space="preserve">The barring programs 2) and 3) may be active simultaneously per basic service group, but can not be active simultaneously with the barring program 1) per basic service group. </w:t>
      </w:r>
      <w:r w:rsidR="00A64FAF">
        <w:t xml:space="preserve">The PLMN will ensure that </w:t>
      </w:r>
      <w:r>
        <w:t>exclusive</w:t>
      </w:r>
      <w:r w:rsidR="00A64FAF">
        <w:t xml:space="preserve"> barring programs </w:t>
      </w:r>
      <w:r>
        <w:t xml:space="preserve">are not </w:t>
      </w:r>
      <w:r w:rsidR="00A64FAF">
        <w:t xml:space="preserve">active </w:t>
      </w:r>
      <w:r>
        <w:t xml:space="preserve">simultaneously </w:t>
      </w:r>
      <w:r w:rsidR="00A64FAF">
        <w:t xml:space="preserve">per basic service group. The activation of one specific barring program will override an already active </w:t>
      </w:r>
      <w:r>
        <w:t xml:space="preserve">exclusive </w:t>
      </w:r>
      <w:r w:rsidR="00A64FAF">
        <w:t>one (i.e. the old one will be permanently deactivated).</w:t>
      </w:r>
      <w:r w:rsidRPr="00E571BC">
        <w:t xml:space="preserve"> </w:t>
      </w:r>
    </w:p>
    <w:p w14:paraId="7F5821E7" w14:textId="77777777" w:rsidR="00A64FAF" w:rsidRDefault="00E571BC">
      <w:r>
        <w:t>If barring programs 2) and 3) are active simultaneously for a specific basic service group, the barring program 2)</w:t>
      </w:r>
      <w:r w:rsidRPr="00E571BC">
        <w:t xml:space="preserve"> </w:t>
      </w:r>
      <w:r>
        <w:t>shall apply when the called subscriber is roaming outside the home PLMN country.</w:t>
      </w:r>
    </w:p>
    <w:p w14:paraId="731989CF" w14:textId="77777777" w:rsidR="00A64FAF" w:rsidRDefault="00A64FAF">
      <w:r>
        <w:t>Description of contents of barring programs:</w:t>
      </w:r>
    </w:p>
    <w:p w14:paraId="35C8C3CF" w14:textId="77777777" w:rsidR="00A64FAF" w:rsidRDefault="00A64FAF">
      <w:r>
        <w:rPr>
          <w:b/>
        </w:rPr>
        <w:t>Barring of all incoming calls:</w:t>
      </w:r>
    </w:p>
    <w:p w14:paraId="720CAE8B" w14:textId="77777777" w:rsidR="00A64FAF" w:rsidRDefault="00A64FAF">
      <w:r>
        <w:t>With this barring program there will be no set-up of incoming calls to the served subscriber.</w:t>
      </w:r>
    </w:p>
    <w:p w14:paraId="6B90FC3C" w14:textId="77777777" w:rsidR="00A64FAF" w:rsidRDefault="00A64FAF">
      <w:r>
        <w:rPr>
          <w:b/>
        </w:rPr>
        <w:t>Barring of incoming calls when roaming outside the home PLMN country:</w:t>
      </w:r>
    </w:p>
    <w:p w14:paraId="34297FCF" w14:textId="77777777" w:rsidR="00E571BC" w:rsidRDefault="00A64FAF" w:rsidP="00E571BC">
      <w:r>
        <w:lastRenderedPageBreak/>
        <w:t>With this barring program, calls which are terminated for the served subscriber will be barred if the subscriber is roaming outside the home PLMN country (i.e. the program is active and operative). The ability to receive calls in the home PLMN country remains unaffected (i.e. the program is active and quiescent).</w:t>
      </w:r>
      <w:r w:rsidR="00E571BC" w:rsidRPr="00E571BC">
        <w:t xml:space="preserve"> </w:t>
      </w:r>
    </w:p>
    <w:p w14:paraId="37190556" w14:textId="77777777" w:rsidR="00E571BC" w:rsidRDefault="00E571BC" w:rsidP="00E571BC">
      <w:r>
        <w:rPr>
          <w:b/>
        </w:rPr>
        <w:t>Anonymous Call Rejection:</w:t>
      </w:r>
    </w:p>
    <w:p w14:paraId="55EE859D" w14:textId="77777777" w:rsidR="00A64FAF" w:rsidRDefault="00E571BC" w:rsidP="00E571BC">
      <w:r w:rsidRPr="006F1529">
        <w:t xml:space="preserve">With this barring program, calls which are terminated for the served subscriber will be barred when the </w:t>
      </w:r>
      <w:smartTag w:uri="urn:schemas-microsoft-com:office:smarttags" w:element="stockticker">
        <w:r w:rsidRPr="006F1529">
          <w:t>CLI</w:t>
        </w:r>
      </w:smartTag>
      <w:r w:rsidRPr="006F1529">
        <w:t xml:space="preserve"> </w:t>
      </w:r>
      <w:r>
        <w:t xml:space="preserve">presentation </w:t>
      </w:r>
      <w:r w:rsidRPr="006F1529">
        <w:t xml:space="preserve">is </w:t>
      </w:r>
      <w:r>
        <w:t>restricted</w:t>
      </w:r>
      <w:r w:rsidRPr="006F1529">
        <w:t xml:space="preserve"> according to CLIR. The calls are barred regardless of the current state (e.g. free or busy) of the served subscriber’s</w:t>
      </w:r>
      <w:r>
        <w:t xml:space="preserve"> </w:t>
      </w:r>
      <w:r w:rsidRPr="006F1529">
        <w:t xml:space="preserve">access. The calling user will be given an appropriate indication that the call has been rejected due to the application of the </w:t>
      </w:r>
      <w:smartTag w:uri="urn:schemas-microsoft-com:office:smarttags" w:element="stockticker">
        <w:r w:rsidRPr="006F1529">
          <w:t>ACR</w:t>
        </w:r>
      </w:smartTag>
      <w:r w:rsidRPr="006F1529">
        <w:t xml:space="preserve"> supplementary service.</w:t>
      </w:r>
      <w:r w:rsidRPr="006F1529">
        <w:rPr>
          <w:rFonts w:eastAsia="MS Mincho"/>
          <w:lang w:eastAsia="ja-JP"/>
        </w:rPr>
        <w:t xml:space="preserve"> </w:t>
      </w:r>
      <w:r w:rsidRPr="006F1529">
        <w:t>Calls which are terminated for the served subscriber</w:t>
      </w:r>
      <w:r w:rsidRPr="00E571BC">
        <w:rPr>
          <w:rFonts w:eastAsia="MS Mincho"/>
          <w:lang w:eastAsia="ja-JP"/>
        </w:rPr>
        <w:t xml:space="preserve"> </w:t>
      </w:r>
      <w:r w:rsidRPr="006F1529">
        <w:rPr>
          <w:rFonts w:eastAsia="MS Mincho"/>
          <w:lang w:eastAsia="ja-JP"/>
        </w:rPr>
        <w:t>with</w:t>
      </w:r>
      <w:r>
        <w:rPr>
          <w:rFonts w:eastAsia="MS Mincho"/>
          <w:lang w:eastAsia="ja-JP"/>
        </w:rPr>
        <w:t xml:space="preserve">out a CLI or when CLI presentation is not available, is allowed, or is restricted by the network </w:t>
      </w:r>
      <w:r w:rsidRPr="006F1529">
        <w:rPr>
          <w:rFonts w:eastAsia="MS Mincho"/>
          <w:lang w:eastAsia="ja-JP"/>
        </w:rPr>
        <w:t>shall</w:t>
      </w:r>
      <w:r>
        <w:rPr>
          <w:rFonts w:eastAsia="MS Mincho"/>
          <w:lang w:eastAsia="ja-JP"/>
        </w:rPr>
        <w:t xml:space="preserve"> be allowed</w:t>
      </w:r>
      <w:r w:rsidRPr="006F1529">
        <w:rPr>
          <w:rFonts w:eastAsia="MS Mincho"/>
          <w:lang w:eastAsia="ja-JP"/>
        </w:rPr>
        <w:t>.</w:t>
      </w:r>
    </w:p>
    <w:p w14:paraId="3A88BBEA" w14:textId="77777777" w:rsidR="00A64FAF" w:rsidRDefault="00A64FAF">
      <w:pPr>
        <w:pStyle w:val="Heading3"/>
      </w:pPr>
      <w:bookmarkStart w:id="43" w:name="_Toc367451554"/>
      <w:r>
        <w:t>2.2.2</w:t>
      </w:r>
      <w:r>
        <w:tab/>
        <w:t>Applicability to telecommunication services</w:t>
      </w:r>
      <w:bookmarkEnd w:id="43"/>
    </w:p>
    <w:p w14:paraId="2A9DDEB8" w14:textId="77777777" w:rsidR="00A64FAF" w:rsidRDefault="00A64FAF">
      <w:r>
        <w:t>The applicability of this supplementary service is defined in 3GPP TS 22.004 [2].</w:t>
      </w:r>
    </w:p>
    <w:p w14:paraId="0576031A" w14:textId="77777777" w:rsidR="00A64FAF" w:rsidRDefault="00A64FAF">
      <w:pPr>
        <w:pStyle w:val="Heading3"/>
      </w:pPr>
      <w:bookmarkStart w:id="44" w:name="_Toc367451555"/>
      <w:r>
        <w:t>2.2.3</w:t>
      </w:r>
      <w:r>
        <w:tab/>
        <w:t>Terminology</w:t>
      </w:r>
      <w:bookmarkEnd w:id="44"/>
    </w:p>
    <w:p w14:paraId="1B61B026" w14:textId="77777777" w:rsidR="00A64FAF" w:rsidRDefault="00A64FAF">
      <w:r>
        <w:t>A barring program defines the subscribed barring condition and will determine the categories of calls to be barred.</w:t>
      </w:r>
    </w:p>
    <w:p w14:paraId="0DAF6206" w14:textId="77777777" w:rsidR="00A64FAF" w:rsidRDefault="00A64FAF">
      <w:pPr>
        <w:pStyle w:val="Heading2"/>
      </w:pPr>
      <w:bookmarkStart w:id="45" w:name="_Toc367451556"/>
      <w:r>
        <w:t>2.3</w:t>
      </w:r>
      <w:r>
        <w:tab/>
        <w:t>Normal procedures with successful outcome</w:t>
      </w:r>
      <w:bookmarkEnd w:id="45"/>
    </w:p>
    <w:p w14:paraId="1C5026D8" w14:textId="77777777" w:rsidR="00A64FAF" w:rsidRDefault="00A64FAF">
      <w:pPr>
        <w:pStyle w:val="Heading3"/>
      </w:pPr>
      <w:bookmarkStart w:id="46" w:name="_Toc367451557"/>
      <w:r>
        <w:t>2.3.1</w:t>
      </w:r>
      <w:r>
        <w:tab/>
        <w:t>Provision</w:t>
      </w:r>
      <w:bookmarkEnd w:id="46"/>
    </w:p>
    <w:p w14:paraId="49EEFBD1" w14:textId="77777777" w:rsidR="00A64FAF" w:rsidRDefault="00A64FAF">
      <w:r>
        <w:t>The supplementary service will be provided after pre-arrangement with the service provider. At provision, subscription options should be selected by the served mobile subscriber.</w:t>
      </w:r>
    </w:p>
    <w:p w14:paraId="703F6879" w14:textId="77777777" w:rsidR="00A64FAF" w:rsidRDefault="00A64FAF">
      <w:r>
        <w:t>The service can be offered with two subscription options.</w:t>
      </w:r>
    </w:p>
    <w:p w14:paraId="4B97EB35" w14:textId="77777777" w:rsidR="00A64FAF" w:rsidRDefault="00A64FAF">
      <w:r>
        <w:t>The first subscription option is the definition of the barring condition by a set of one or more barring programs. This subscription option applies to all basic services subscribed to. Only one value can be selected for the barring condition.</w:t>
      </w:r>
    </w:p>
    <w:p w14:paraId="1E2736D5" w14:textId="77777777" w:rsidR="00A64FAF" w:rsidRDefault="00A64FAF">
      <w:r>
        <w:t xml:space="preserve">The second subscription option relates to the control of the call barring supplementary service(s). The subscriber may choose to have the control of the service(s) by use of a password, or may leave the control to the service provider. The value of this subscription option is valid collectively for all basic services and all call barring supplementary services to which the subscriber subscribes to. </w:t>
      </w:r>
    </w:p>
    <w:p w14:paraId="616F5667" w14:textId="77777777" w:rsidR="00A64FAF" w:rsidRDefault="00A64FAF">
      <w:r>
        <w:t>Subscription options are summarized below:</w:t>
      </w:r>
    </w:p>
    <w:tbl>
      <w:tblPr>
        <w:tblW w:w="0" w:type="auto"/>
        <w:jc w:val="center"/>
        <w:tblLayout w:type="fixed"/>
        <w:tblCellMar>
          <w:left w:w="28" w:type="dxa"/>
          <w:right w:w="28" w:type="dxa"/>
        </w:tblCellMar>
        <w:tblLook w:val="0000" w:firstRow="0" w:lastRow="0" w:firstColumn="0" w:lastColumn="0" w:noHBand="0" w:noVBand="0"/>
      </w:tblPr>
      <w:tblGrid>
        <w:gridCol w:w="4786"/>
        <w:gridCol w:w="3544"/>
      </w:tblGrid>
      <w:tr w:rsidR="00A64FAF" w14:paraId="760C5905" w14:textId="77777777">
        <w:tblPrEx>
          <w:tblCellMar>
            <w:top w:w="0" w:type="dxa"/>
            <w:bottom w:w="0" w:type="dxa"/>
          </w:tblCellMar>
        </w:tblPrEx>
        <w:trPr>
          <w:jc w:val="center"/>
        </w:trPr>
        <w:tc>
          <w:tcPr>
            <w:tcW w:w="4786" w:type="dxa"/>
            <w:tcBorders>
              <w:bottom w:val="single" w:sz="6" w:space="0" w:color="auto"/>
            </w:tcBorders>
          </w:tcPr>
          <w:p w14:paraId="0752A322" w14:textId="77777777" w:rsidR="00A64FAF" w:rsidRDefault="00A64FAF">
            <w:pPr>
              <w:pStyle w:val="TAL"/>
            </w:pPr>
            <w:r>
              <w:t>Subscription option</w:t>
            </w:r>
          </w:p>
        </w:tc>
        <w:tc>
          <w:tcPr>
            <w:tcW w:w="3544" w:type="dxa"/>
            <w:tcBorders>
              <w:bottom w:val="single" w:sz="6" w:space="0" w:color="auto"/>
            </w:tcBorders>
          </w:tcPr>
          <w:p w14:paraId="0849108B" w14:textId="77777777" w:rsidR="00A64FAF" w:rsidRDefault="00A64FAF">
            <w:pPr>
              <w:pStyle w:val="TAL"/>
            </w:pPr>
            <w:r>
              <w:t>Value</w:t>
            </w:r>
          </w:p>
        </w:tc>
      </w:tr>
      <w:tr w:rsidR="00A64FAF" w14:paraId="258CDE4E" w14:textId="77777777">
        <w:tblPrEx>
          <w:tblCellMar>
            <w:top w:w="0" w:type="dxa"/>
            <w:bottom w:w="0" w:type="dxa"/>
          </w:tblCellMar>
        </w:tblPrEx>
        <w:trPr>
          <w:jc w:val="center"/>
        </w:trPr>
        <w:tc>
          <w:tcPr>
            <w:tcW w:w="4786" w:type="dxa"/>
          </w:tcPr>
          <w:p w14:paraId="52BFFB51" w14:textId="77777777" w:rsidR="00A64FAF" w:rsidRDefault="00A64FAF">
            <w:pPr>
              <w:pStyle w:val="TAL"/>
            </w:pPr>
          </w:p>
        </w:tc>
        <w:tc>
          <w:tcPr>
            <w:tcW w:w="3544" w:type="dxa"/>
          </w:tcPr>
          <w:p w14:paraId="2A193ED9" w14:textId="77777777" w:rsidR="00A64FAF" w:rsidRDefault="00A64FAF">
            <w:pPr>
              <w:pStyle w:val="TAL"/>
            </w:pPr>
          </w:p>
        </w:tc>
      </w:tr>
      <w:tr w:rsidR="00A64FAF" w14:paraId="160171BA" w14:textId="77777777">
        <w:tblPrEx>
          <w:tblCellMar>
            <w:top w:w="0" w:type="dxa"/>
            <w:bottom w:w="0" w:type="dxa"/>
          </w:tblCellMar>
        </w:tblPrEx>
        <w:trPr>
          <w:jc w:val="center"/>
        </w:trPr>
        <w:tc>
          <w:tcPr>
            <w:tcW w:w="4786" w:type="dxa"/>
          </w:tcPr>
          <w:p w14:paraId="28391727" w14:textId="77777777" w:rsidR="00A64FAF" w:rsidRDefault="00A64FAF">
            <w:pPr>
              <w:pStyle w:val="TAL"/>
            </w:pPr>
            <w:r>
              <w:t>Barring condition</w:t>
            </w:r>
          </w:p>
        </w:tc>
        <w:tc>
          <w:tcPr>
            <w:tcW w:w="3544" w:type="dxa"/>
          </w:tcPr>
          <w:p w14:paraId="3139EB37" w14:textId="77777777" w:rsidR="00A64FAF" w:rsidRDefault="00A64FAF">
            <w:pPr>
              <w:pStyle w:val="TAL"/>
            </w:pPr>
            <w:r>
              <w:t>- barring program 1</w:t>
            </w:r>
          </w:p>
        </w:tc>
      </w:tr>
      <w:tr w:rsidR="00A64FAF" w14:paraId="4FD94FEA" w14:textId="77777777">
        <w:tblPrEx>
          <w:tblCellMar>
            <w:top w:w="0" w:type="dxa"/>
            <w:bottom w:w="0" w:type="dxa"/>
          </w:tblCellMar>
        </w:tblPrEx>
        <w:trPr>
          <w:jc w:val="center"/>
        </w:trPr>
        <w:tc>
          <w:tcPr>
            <w:tcW w:w="4786" w:type="dxa"/>
          </w:tcPr>
          <w:p w14:paraId="5074B0C1" w14:textId="77777777" w:rsidR="00A64FAF" w:rsidRDefault="00A64FAF">
            <w:pPr>
              <w:pStyle w:val="TAL"/>
            </w:pPr>
          </w:p>
        </w:tc>
        <w:tc>
          <w:tcPr>
            <w:tcW w:w="3544" w:type="dxa"/>
          </w:tcPr>
          <w:p w14:paraId="27ADC131" w14:textId="77777777" w:rsidR="00A64FAF" w:rsidRDefault="00A64FAF">
            <w:pPr>
              <w:pStyle w:val="TAL"/>
            </w:pPr>
          </w:p>
        </w:tc>
      </w:tr>
      <w:tr w:rsidR="00A64FAF" w14:paraId="64193840" w14:textId="77777777">
        <w:tblPrEx>
          <w:tblCellMar>
            <w:top w:w="0" w:type="dxa"/>
            <w:bottom w:w="0" w:type="dxa"/>
          </w:tblCellMar>
        </w:tblPrEx>
        <w:trPr>
          <w:jc w:val="center"/>
        </w:trPr>
        <w:tc>
          <w:tcPr>
            <w:tcW w:w="4786" w:type="dxa"/>
          </w:tcPr>
          <w:p w14:paraId="5EDB990D" w14:textId="77777777" w:rsidR="00A64FAF" w:rsidRDefault="00A64FAF">
            <w:pPr>
              <w:pStyle w:val="TAL"/>
            </w:pPr>
          </w:p>
        </w:tc>
        <w:tc>
          <w:tcPr>
            <w:tcW w:w="3544" w:type="dxa"/>
          </w:tcPr>
          <w:p w14:paraId="298B67C8" w14:textId="77777777" w:rsidR="00A64FAF" w:rsidRDefault="00A64FAF">
            <w:pPr>
              <w:pStyle w:val="TAL"/>
            </w:pPr>
            <w:r>
              <w:t>- barring program 2</w:t>
            </w:r>
          </w:p>
        </w:tc>
      </w:tr>
      <w:tr w:rsidR="00A64FAF" w14:paraId="3F85B8E3" w14:textId="77777777">
        <w:tblPrEx>
          <w:tblCellMar>
            <w:top w:w="0" w:type="dxa"/>
            <w:bottom w:w="0" w:type="dxa"/>
          </w:tblCellMar>
        </w:tblPrEx>
        <w:trPr>
          <w:jc w:val="center"/>
        </w:trPr>
        <w:tc>
          <w:tcPr>
            <w:tcW w:w="4786" w:type="dxa"/>
          </w:tcPr>
          <w:p w14:paraId="368FCBDD" w14:textId="77777777" w:rsidR="00A64FAF" w:rsidRDefault="00A64FAF">
            <w:pPr>
              <w:pStyle w:val="TAL"/>
            </w:pPr>
          </w:p>
        </w:tc>
        <w:tc>
          <w:tcPr>
            <w:tcW w:w="3544" w:type="dxa"/>
          </w:tcPr>
          <w:p w14:paraId="458CA43E" w14:textId="77777777" w:rsidR="00A64FAF" w:rsidRDefault="00A64FAF">
            <w:pPr>
              <w:pStyle w:val="TAL"/>
            </w:pPr>
          </w:p>
        </w:tc>
      </w:tr>
      <w:tr w:rsidR="00A64FAF" w14:paraId="738FAED5" w14:textId="77777777">
        <w:tblPrEx>
          <w:tblCellMar>
            <w:top w:w="0" w:type="dxa"/>
            <w:bottom w:w="0" w:type="dxa"/>
          </w:tblCellMar>
        </w:tblPrEx>
        <w:trPr>
          <w:jc w:val="center"/>
        </w:trPr>
        <w:tc>
          <w:tcPr>
            <w:tcW w:w="4786" w:type="dxa"/>
          </w:tcPr>
          <w:p w14:paraId="0812B88E" w14:textId="77777777" w:rsidR="00A64FAF" w:rsidRDefault="00A64FAF">
            <w:pPr>
              <w:pStyle w:val="TAL"/>
            </w:pPr>
          </w:p>
        </w:tc>
        <w:tc>
          <w:tcPr>
            <w:tcW w:w="3544" w:type="dxa"/>
          </w:tcPr>
          <w:p w14:paraId="513EDC21" w14:textId="77777777" w:rsidR="00A64FAF" w:rsidRDefault="00A64FAF">
            <w:pPr>
              <w:pStyle w:val="TAL"/>
            </w:pPr>
            <w:r>
              <w:t>- barring program 1 and</w:t>
            </w:r>
          </w:p>
        </w:tc>
      </w:tr>
      <w:tr w:rsidR="00A64FAF" w14:paraId="47959A26" w14:textId="77777777">
        <w:tblPrEx>
          <w:tblCellMar>
            <w:top w:w="0" w:type="dxa"/>
            <w:bottom w:w="0" w:type="dxa"/>
          </w:tblCellMar>
        </w:tblPrEx>
        <w:trPr>
          <w:jc w:val="center"/>
        </w:trPr>
        <w:tc>
          <w:tcPr>
            <w:tcW w:w="4786" w:type="dxa"/>
          </w:tcPr>
          <w:p w14:paraId="6A332134" w14:textId="77777777" w:rsidR="00A64FAF" w:rsidRDefault="00A64FAF">
            <w:pPr>
              <w:pStyle w:val="TAL"/>
            </w:pPr>
          </w:p>
        </w:tc>
        <w:tc>
          <w:tcPr>
            <w:tcW w:w="3544" w:type="dxa"/>
          </w:tcPr>
          <w:p w14:paraId="468DC399" w14:textId="77777777" w:rsidR="00A64FAF" w:rsidRDefault="00A64FAF">
            <w:pPr>
              <w:pStyle w:val="TAL"/>
            </w:pPr>
            <w:r>
              <w:t xml:space="preserve">  barring program 2</w:t>
            </w:r>
          </w:p>
        </w:tc>
      </w:tr>
      <w:tr w:rsidR="00A64FAF" w14:paraId="06E3D828" w14:textId="77777777">
        <w:tblPrEx>
          <w:tblCellMar>
            <w:top w:w="0" w:type="dxa"/>
            <w:bottom w:w="0" w:type="dxa"/>
          </w:tblCellMar>
        </w:tblPrEx>
        <w:trPr>
          <w:jc w:val="center"/>
        </w:trPr>
        <w:tc>
          <w:tcPr>
            <w:tcW w:w="4786" w:type="dxa"/>
          </w:tcPr>
          <w:p w14:paraId="51478E47" w14:textId="77777777" w:rsidR="00A64FAF" w:rsidRDefault="00A64FAF">
            <w:pPr>
              <w:pStyle w:val="TAL"/>
            </w:pPr>
          </w:p>
        </w:tc>
        <w:tc>
          <w:tcPr>
            <w:tcW w:w="3544" w:type="dxa"/>
          </w:tcPr>
          <w:p w14:paraId="412A17E7" w14:textId="77777777" w:rsidR="00A64FAF" w:rsidRDefault="00A64FAF">
            <w:pPr>
              <w:pStyle w:val="TAL"/>
            </w:pPr>
          </w:p>
        </w:tc>
      </w:tr>
      <w:tr w:rsidR="00A64FAF" w14:paraId="30A47811" w14:textId="77777777">
        <w:tblPrEx>
          <w:tblCellMar>
            <w:top w:w="0" w:type="dxa"/>
            <w:bottom w:w="0" w:type="dxa"/>
          </w:tblCellMar>
        </w:tblPrEx>
        <w:trPr>
          <w:jc w:val="center"/>
        </w:trPr>
        <w:tc>
          <w:tcPr>
            <w:tcW w:w="4786" w:type="dxa"/>
          </w:tcPr>
          <w:p w14:paraId="6DE824D6" w14:textId="77777777" w:rsidR="00A64FAF" w:rsidRDefault="00A64FAF">
            <w:pPr>
              <w:pStyle w:val="TAL"/>
            </w:pPr>
            <w:r>
              <w:t>Control of barring services</w:t>
            </w:r>
          </w:p>
        </w:tc>
        <w:tc>
          <w:tcPr>
            <w:tcW w:w="3544" w:type="dxa"/>
          </w:tcPr>
          <w:p w14:paraId="7DDA0952" w14:textId="77777777" w:rsidR="00A64FAF" w:rsidRDefault="00A64FAF">
            <w:pPr>
              <w:pStyle w:val="TAL"/>
            </w:pPr>
            <w:r>
              <w:t>- by subscriber using password</w:t>
            </w:r>
          </w:p>
        </w:tc>
      </w:tr>
      <w:tr w:rsidR="00A64FAF" w14:paraId="19830268" w14:textId="77777777">
        <w:tblPrEx>
          <w:tblCellMar>
            <w:top w:w="0" w:type="dxa"/>
            <w:bottom w:w="0" w:type="dxa"/>
          </w:tblCellMar>
        </w:tblPrEx>
        <w:trPr>
          <w:jc w:val="center"/>
        </w:trPr>
        <w:tc>
          <w:tcPr>
            <w:tcW w:w="4786" w:type="dxa"/>
          </w:tcPr>
          <w:p w14:paraId="309EDF98" w14:textId="77777777" w:rsidR="00A64FAF" w:rsidRDefault="00A64FAF">
            <w:pPr>
              <w:pStyle w:val="TAL"/>
            </w:pPr>
          </w:p>
        </w:tc>
        <w:tc>
          <w:tcPr>
            <w:tcW w:w="3544" w:type="dxa"/>
          </w:tcPr>
          <w:p w14:paraId="59F4A5A1" w14:textId="77777777" w:rsidR="00A64FAF" w:rsidRDefault="00A64FAF">
            <w:pPr>
              <w:pStyle w:val="TAL"/>
            </w:pPr>
          </w:p>
        </w:tc>
      </w:tr>
      <w:tr w:rsidR="00A64FAF" w14:paraId="7BA1F2B1" w14:textId="77777777">
        <w:tblPrEx>
          <w:tblCellMar>
            <w:top w:w="0" w:type="dxa"/>
            <w:bottom w:w="0" w:type="dxa"/>
          </w:tblCellMar>
        </w:tblPrEx>
        <w:trPr>
          <w:jc w:val="center"/>
        </w:trPr>
        <w:tc>
          <w:tcPr>
            <w:tcW w:w="4786" w:type="dxa"/>
          </w:tcPr>
          <w:p w14:paraId="52001F5B" w14:textId="77777777" w:rsidR="00A64FAF" w:rsidRDefault="00A64FAF">
            <w:pPr>
              <w:pStyle w:val="TAL"/>
            </w:pPr>
          </w:p>
        </w:tc>
        <w:tc>
          <w:tcPr>
            <w:tcW w:w="3544" w:type="dxa"/>
          </w:tcPr>
          <w:p w14:paraId="69BFBC26" w14:textId="77777777" w:rsidR="00A64FAF" w:rsidRDefault="00A64FAF">
            <w:pPr>
              <w:pStyle w:val="TAL"/>
            </w:pPr>
            <w:r>
              <w:t>- by the service provider</w:t>
            </w:r>
          </w:p>
        </w:tc>
      </w:tr>
      <w:tr w:rsidR="00A64FAF" w14:paraId="506E52E4" w14:textId="77777777">
        <w:tblPrEx>
          <w:tblCellMar>
            <w:top w:w="0" w:type="dxa"/>
            <w:bottom w:w="0" w:type="dxa"/>
          </w:tblCellMar>
        </w:tblPrEx>
        <w:trPr>
          <w:jc w:val="center"/>
        </w:trPr>
        <w:tc>
          <w:tcPr>
            <w:tcW w:w="4786" w:type="dxa"/>
          </w:tcPr>
          <w:p w14:paraId="0EE857EE" w14:textId="77777777" w:rsidR="00A64FAF" w:rsidRDefault="00A64FAF">
            <w:pPr>
              <w:pStyle w:val="TAL"/>
            </w:pPr>
          </w:p>
        </w:tc>
        <w:tc>
          <w:tcPr>
            <w:tcW w:w="3544" w:type="dxa"/>
          </w:tcPr>
          <w:p w14:paraId="02820108" w14:textId="77777777" w:rsidR="00A64FAF" w:rsidRDefault="00A64FAF">
            <w:pPr>
              <w:pStyle w:val="TAL"/>
            </w:pPr>
          </w:p>
        </w:tc>
      </w:tr>
    </w:tbl>
    <w:p w14:paraId="336EDD82" w14:textId="77777777" w:rsidR="00A64FAF" w:rsidRDefault="00A64FAF">
      <w:pPr>
        <w:pStyle w:val="NO"/>
      </w:pPr>
      <w:r>
        <w:t>NOTE:</w:t>
      </w:r>
      <w:r>
        <w:tab/>
        <w:t xml:space="preserve">A service provider needs not offer the option "control of barring services" to his subscribers. However, the support of the password facility is mandatory in the network for visiting subscribers. </w:t>
      </w:r>
    </w:p>
    <w:p w14:paraId="3F348531" w14:textId="77777777" w:rsidR="00A64FAF" w:rsidRDefault="00A64FAF">
      <w:pPr>
        <w:pStyle w:val="Heading3"/>
      </w:pPr>
      <w:bookmarkStart w:id="47" w:name="_Toc367451558"/>
      <w:r>
        <w:t>2.3.2</w:t>
      </w:r>
      <w:r>
        <w:tab/>
        <w:t>Withdrawal</w:t>
      </w:r>
      <w:bookmarkEnd w:id="47"/>
    </w:p>
    <w:p w14:paraId="5CE66EC8" w14:textId="77777777" w:rsidR="00A64FAF" w:rsidRDefault="00A64FAF">
      <w:r>
        <w:t>The service will be withdrawn at the subscriber’s request or for administrative reasons.</w:t>
      </w:r>
    </w:p>
    <w:p w14:paraId="0F34E186" w14:textId="77777777" w:rsidR="00A64FAF" w:rsidRDefault="00A64FAF">
      <w:pPr>
        <w:pStyle w:val="Heading3"/>
      </w:pPr>
      <w:bookmarkStart w:id="48" w:name="_Toc367451559"/>
      <w:r>
        <w:lastRenderedPageBreak/>
        <w:t>2.3.3</w:t>
      </w:r>
      <w:r>
        <w:tab/>
        <w:t>Registration</w:t>
      </w:r>
      <w:bookmarkEnd w:id="48"/>
    </w:p>
    <w:p w14:paraId="7ABC969C" w14:textId="77777777" w:rsidR="00A64FAF" w:rsidRDefault="00A64FAF">
      <w:r>
        <w:t xml:space="preserve">If the served mobile subscriber at provision time has selected the subscription option "control of barring services by subscriber using password", the service provider has to register a password at provision time. Furthermore, the served mobile subscriber can change the password at any time by an appropriate control procedure which is described in 3GPP TS 22.004 [2]. </w:t>
      </w:r>
    </w:p>
    <w:p w14:paraId="2FEAE312" w14:textId="77777777" w:rsidR="00A64FAF" w:rsidRDefault="00A64FAF">
      <w:pPr>
        <w:pStyle w:val="Heading3"/>
      </w:pPr>
      <w:bookmarkStart w:id="49" w:name="_Toc367451560"/>
      <w:r>
        <w:t>2.3.4</w:t>
      </w:r>
      <w:r>
        <w:tab/>
        <w:t>Erasure</w:t>
      </w:r>
      <w:bookmarkEnd w:id="49"/>
    </w:p>
    <w:p w14:paraId="611601E1" w14:textId="77777777" w:rsidR="00A64FAF" w:rsidRDefault="00A64FAF">
      <w:r>
        <w:t>If the served mobile subscriber at provision time has selected the subscription option "control of barring services by subscriber using password", a password can be erased as described in 3GPP TS 22.004 [2].</w:t>
      </w:r>
    </w:p>
    <w:p w14:paraId="2452F480" w14:textId="77777777" w:rsidR="00A64FAF" w:rsidRDefault="00A64FAF">
      <w:pPr>
        <w:pStyle w:val="Heading3"/>
      </w:pPr>
      <w:bookmarkStart w:id="50" w:name="_Toc367451561"/>
      <w:r>
        <w:t>2.3.5</w:t>
      </w:r>
      <w:r>
        <w:tab/>
        <w:t>Activation</w:t>
      </w:r>
      <w:bookmarkEnd w:id="50"/>
    </w:p>
    <w:p w14:paraId="1D7A8B39" w14:textId="77777777" w:rsidR="00A64FAF" w:rsidRDefault="00A64FAF">
      <w:r>
        <w:t>Activation takes place with an appropriate control procedure by the subscriber or by the service provider. The activation of barring of incoming calls does not affect any current communication. Only one barring program may be activated at a time for one basic service group. The activation of the barring program will deactivate an already active one.</w:t>
      </w:r>
    </w:p>
    <w:p w14:paraId="013BD072" w14:textId="77777777" w:rsidR="00A64FAF" w:rsidRDefault="00A64FAF">
      <w:r>
        <w:t>If the served mobile subscriber, at provision time, has selected the subscription option "control of barring services by subscriber using password", the supplementary service is activated if the subscriber provides the following information to the network:</w:t>
      </w:r>
    </w:p>
    <w:p w14:paraId="6EB84482" w14:textId="77777777" w:rsidR="00A64FAF" w:rsidRDefault="00A64FAF">
      <w:pPr>
        <w:pStyle w:val="B2"/>
      </w:pPr>
      <w:r>
        <w:t>-</w:t>
      </w:r>
      <w:r>
        <w:tab/>
        <w:t>password;</w:t>
      </w:r>
    </w:p>
    <w:p w14:paraId="2E2917AE" w14:textId="77777777" w:rsidR="00A64FAF" w:rsidRDefault="00A64FAF">
      <w:pPr>
        <w:pStyle w:val="B2"/>
      </w:pPr>
      <w:r>
        <w:t>-</w:t>
      </w:r>
      <w:r>
        <w:tab/>
        <w:t>information as to whether all calls or calls of a specific basic service group should be barred.</w:t>
      </w:r>
    </w:p>
    <w:p w14:paraId="797E352A" w14:textId="77777777" w:rsidR="00A64FAF" w:rsidRDefault="00A64FAF">
      <w:pPr>
        <w:pStyle w:val="NO"/>
      </w:pPr>
      <w:r>
        <w:t>NOTE:</w:t>
      </w:r>
      <w:r>
        <w:tab/>
        <w:t>If no Basic Service code is inserted by the user this is interpreted as the group "All Basic Services".</w:t>
      </w:r>
    </w:p>
    <w:p w14:paraId="79CA8CFB" w14:textId="77777777" w:rsidR="00A64FAF" w:rsidRDefault="00A64FAF">
      <w:pPr>
        <w:pStyle w:val="B2"/>
      </w:pPr>
      <w:r>
        <w:t>-</w:t>
      </w:r>
      <w:r>
        <w:tab/>
        <w:t>selected barring program.</w:t>
      </w:r>
    </w:p>
    <w:p w14:paraId="6A8F7BC8" w14:textId="77777777" w:rsidR="00A64FAF" w:rsidRDefault="00A64FAF">
      <w:r>
        <w:t>If the served mobile subscriber at provision time has selected the subscription option "control of barring services by service provider", the supplementary service cannot be activated by the subscriber. The activation has to be performed by the service provider.</w:t>
      </w:r>
    </w:p>
    <w:p w14:paraId="1D8C9893" w14:textId="77777777" w:rsidR="00A64FAF" w:rsidRDefault="00A64FAF">
      <w:r>
        <w:t>The activation status attached to different basic service groups can be modified separately.</w:t>
      </w:r>
    </w:p>
    <w:p w14:paraId="35C60EFA" w14:textId="77777777" w:rsidR="00A64FAF" w:rsidRDefault="00A64FAF">
      <w:pPr>
        <w:pStyle w:val="Heading3"/>
      </w:pPr>
      <w:bookmarkStart w:id="51" w:name="_Toc367451562"/>
      <w:r>
        <w:t>2.3.6</w:t>
      </w:r>
      <w:r>
        <w:tab/>
        <w:t>Deactivation</w:t>
      </w:r>
      <w:bookmarkEnd w:id="51"/>
    </w:p>
    <w:p w14:paraId="0A3962EB" w14:textId="77777777" w:rsidR="00A64FAF" w:rsidRDefault="00A64FAF">
      <w:pPr>
        <w:keepNext/>
        <w:keepLines/>
      </w:pPr>
      <w:r>
        <w:t>Deactivation takes place by means of an appropriate control procedure by the subscriber, or by the service provider, or finally by activation of a new barring program for the same basic service group.</w:t>
      </w:r>
    </w:p>
    <w:p w14:paraId="56947988" w14:textId="77777777" w:rsidR="00A64FAF" w:rsidRDefault="00A64FAF">
      <w:pPr>
        <w:keepNext/>
        <w:keepLines/>
      </w:pPr>
      <w:r>
        <w:t>If the served mobile subscriber at provision time has selected the subscription option "control of barring services by subscriber using password", the supplementary service is deactivated if the subscriber provides the following information to the network:</w:t>
      </w:r>
    </w:p>
    <w:p w14:paraId="19073E09" w14:textId="77777777" w:rsidR="00A64FAF" w:rsidRDefault="00A64FAF">
      <w:pPr>
        <w:pStyle w:val="B2"/>
      </w:pPr>
      <w:r>
        <w:t>-</w:t>
      </w:r>
      <w:r>
        <w:tab/>
        <w:t>password;</w:t>
      </w:r>
    </w:p>
    <w:p w14:paraId="45E39AC3" w14:textId="77777777" w:rsidR="00A64FAF" w:rsidRDefault="00A64FAF">
      <w:pPr>
        <w:pStyle w:val="B2"/>
      </w:pPr>
      <w:r>
        <w:t>-</w:t>
      </w:r>
      <w:r>
        <w:tab/>
        <w:t>information as to whether barring of all calls or calls of a specific basic service group should be deactivated.</w:t>
      </w:r>
    </w:p>
    <w:p w14:paraId="47B50D38" w14:textId="77777777" w:rsidR="00A64FAF" w:rsidRDefault="00A64FAF">
      <w:pPr>
        <w:pStyle w:val="NO"/>
      </w:pPr>
      <w:r>
        <w:t>NOTE:</w:t>
      </w:r>
      <w:r>
        <w:tab/>
        <w:t>If no Basic Service code is inserted by the user this is interpreted as the group "All Basic Services".</w:t>
      </w:r>
    </w:p>
    <w:p w14:paraId="07C90A25" w14:textId="77777777" w:rsidR="00A64FAF" w:rsidRDefault="00A64FAF">
      <w:pPr>
        <w:pStyle w:val="B2"/>
      </w:pPr>
      <w:r>
        <w:t>-</w:t>
      </w:r>
      <w:r>
        <w:tab/>
        <w:t>selected barring program (i.e. the code for one specific Incoming Barring program given in 3GPP TS 22.030) or selected barring supplementary service (i.e. the code for Incoming Barring Service or the code for All Barring Services given in 3GPP TS 22.030).</w:t>
      </w:r>
    </w:p>
    <w:p w14:paraId="4696D707" w14:textId="77777777" w:rsidR="00A64FAF" w:rsidRDefault="00A64FAF">
      <w:r>
        <w:t>If the served mobile subscriber, at provision time, has selected the subscription option "control of barring services by service provider", the supplementary service cannot be deactivated by the subscriber. The deactivation has to be performed by the service provider.</w:t>
      </w:r>
    </w:p>
    <w:p w14:paraId="23C3FA1E" w14:textId="77777777" w:rsidR="00A64FAF" w:rsidRDefault="00A64FAF">
      <w:pPr>
        <w:pStyle w:val="Heading3"/>
      </w:pPr>
      <w:bookmarkStart w:id="52" w:name="_Toc367451563"/>
      <w:r>
        <w:lastRenderedPageBreak/>
        <w:t>2.3.7</w:t>
      </w:r>
      <w:r>
        <w:tab/>
        <w:t>Invocation</w:t>
      </w:r>
      <w:bookmarkEnd w:id="52"/>
    </w:p>
    <w:p w14:paraId="305F0AD2" w14:textId="77777777" w:rsidR="00A64FAF" w:rsidRDefault="00A64FAF">
      <w:r>
        <w:t>The supplementary service is automatically invoked by the network upon a request for an incoming call for a basic service not allowed by an active and operative barring program for the corresponding basic service group.</w:t>
      </w:r>
    </w:p>
    <w:p w14:paraId="492EDD6D" w14:textId="77777777" w:rsidR="00A64FAF" w:rsidRDefault="00A64FAF">
      <w:pPr>
        <w:pStyle w:val="Heading3"/>
      </w:pPr>
      <w:bookmarkStart w:id="53" w:name="_Toc367451564"/>
      <w:r>
        <w:t>2.3.8</w:t>
      </w:r>
      <w:r>
        <w:tab/>
        <w:t>Normal operation with successful outcome</w:t>
      </w:r>
      <w:bookmarkEnd w:id="53"/>
    </w:p>
    <w:p w14:paraId="25F16ED9" w14:textId="77777777" w:rsidR="00A64FAF" w:rsidRDefault="00A64FAF">
      <w:r>
        <w:t xml:space="preserve">When barring of incoming calls is active for a basic service group, each incoming call set-up not allowed by the barring program related to that basic service group will be refused by the network. In this case the calling mobile subscriber will receive an indication that the call is not permitted and has been barred. </w:t>
      </w:r>
    </w:p>
    <w:p w14:paraId="3A3642EA" w14:textId="77777777" w:rsidR="00A64FAF" w:rsidRDefault="00A64FAF">
      <w:r>
        <w:t>When barring of incoming calls is active, the ability of the served mobile subscriber to originate calls is not affected.</w:t>
      </w:r>
    </w:p>
    <w:p w14:paraId="4EB1DACE" w14:textId="77777777" w:rsidR="00A64FAF" w:rsidRDefault="00A64FAF">
      <w:pPr>
        <w:pStyle w:val="Heading3"/>
      </w:pPr>
      <w:bookmarkStart w:id="54" w:name="_Toc367451565"/>
      <w:r>
        <w:t>2.3.11</w:t>
      </w:r>
      <w:r>
        <w:tab/>
        <w:t>Interrogation</w:t>
      </w:r>
      <w:bookmarkEnd w:id="54"/>
    </w:p>
    <w:p w14:paraId="1823FBD6" w14:textId="77777777" w:rsidR="00A64FAF" w:rsidRDefault="00A64FAF">
      <w:r>
        <w:t>The subscriber shall by an appropriate control procedure be given the possibility to get a list of all basic service groups for which the given barring program is active (irrespective of whether it is operative or quiescent).</w:t>
      </w:r>
    </w:p>
    <w:p w14:paraId="378102E8" w14:textId="77777777" w:rsidR="00A64FAF" w:rsidRDefault="00A64FAF">
      <w:pPr>
        <w:pStyle w:val="Heading2"/>
      </w:pPr>
      <w:bookmarkStart w:id="55" w:name="_Toc367451566"/>
      <w:r>
        <w:t>2.4</w:t>
      </w:r>
      <w:r>
        <w:tab/>
        <w:t>Exceptional procedures or unsuccessful outcome</w:t>
      </w:r>
      <w:bookmarkEnd w:id="55"/>
    </w:p>
    <w:p w14:paraId="6B5940AA" w14:textId="77777777" w:rsidR="00A64FAF" w:rsidRDefault="00A64FAF">
      <w:pPr>
        <w:pStyle w:val="Heading3"/>
      </w:pPr>
      <w:bookmarkStart w:id="56" w:name="_Toc367451567"/>
      <w:r>
        <w:t>2.4.2</w:t>
      </w:r>
      <w:r>
        <w:tab/>
        <w:t>Registration</w:t>
      </w:r>
      <w:bookmarkEnd w:id="56"/>
    </w:p>
    <w:p w14:paraId="5A12B769" w14:textId="77777777" w:rsidR="00A64FAF" w:rsidRDefault="00A64FAF">
      <w:r>
        <w:t>If the served mobile subscriber, at provision time, has selected the subscription option "control of barring services by service provider", an attempt to register a password will be denied and the served mobile subscriber should receive a notification.</w:t>
      </w:r>
    </w:p>
    <w:p w14:paraId="1B132883" w14:textId="77777777" w:rsidR="00A64FAF" w:rsidRDefault="00A64FAF">
      <w:r>
        <w:t>When the served mobile subscriber, at provision time, has selected the subscription option "control of barring services by subscriber using password", the handling of incorrect password entry is as described in 3GPP TS 22.004 [2].</w:t>
      </w:r>
    </w:p>
    <w:p w14:paraId="4905FC9C" w14:textId="77777777" w:rsidR="00A64FAF" w:rsidRDefault="00A64FAF">
      <w:pPr>
        <w:pStyle w:val="Heading3"/>
      </w:pPr>
      <w:bookmarkStart w:id="57" w:name="_Toc367451568"/>
      <w:r>
        <w:t>2.4.4</w:t>
      </w:r>
      <w:r>
        <w:tab/>
        <w:t>Activation</w:t>
      </w:r>
      <w:bookmarkEnd w:id="57"/>
    </w:p>
    <w:p w14:paraId="05B8D068" w14:textId="77777777" w:rsidR="00A64FAF" w:rsidRDefault="00A64FAF">
      <w:r>
        <w:t>If the served mobile subscriber, at provision time, has selected the subscription option "control of barring services by the service provider", an attempt to activate the barring services will be denied and the served mobile subscriber should receive a notification.</w:t>
      </w:r>
    </w:p>
    <w:p w14:paraId="1E1FD031" w14:textId="77777777" w:rsidR="00A64FAF" w:rsidRDefault="00A64FAF">
      <w:r>
        <w:t>If the served mobile subscriber, at provision time, has selected the subscription option "control of barring services by the subscriber using password", the handling of incorrect password entry is as described in 3GPP TS 22.004 [2].</w:t>
      </w:r>
    </w:p>
    <w:p w14:paraId="4582BA4C" w14:textId="77777777" w:rsidR="00A64FAF" w:rsidRDefault="00A64FAF">
      <w:pPr>
        <w:keepNext/>
        <w:keepLines/>
      </w:pPr>
      <w:r>
        <w:t>The barring of incoming calls activation request must specify the basic service group and the selected barring program. If the subscriber does not completely specify for which basic service (individual basic service group or all basic service groups) barring of incoming calls is to be activated and the selected barring program, the network will reject the activation request with appropriate cause.</w:t>
      </w:r>
    </w:p>
    <w:p w14:paraId="4331CEED" w14:textId="77777777" w:rsidR="00A64FAF" w:rsidRDefault="00A64FAF">
      <w:pPr>
        <w:pStyle w:val="NO"/>
      </w:pPr>
      <w:r>
        <w:t>NOTE:</w:t>
      </w:r>
      <w:r>
        <w:tab/>
        <w:t>If no Basic Service group code is inserted by the user this is interpreted as the group "All Basic Services".</w:t>
      </w:r>
    </w:p>
    <w:p w14:paraId="68DC215A" w14:textId="77777777" w:rsidR="00A64FAF" w:rsidRDefault="00A64FAF">
      <w:pPr>
        <w:pStyle w:val="Heading3"/>
      </w:pPr>
      <w:bookmarkStart w:id="58" w:name="_Toc367451569"/>
      <w:r>
        <w:t>2.4.5</w:t>
      </w:r>
      <w:r>
        <w:tab/>
        <w:t>Deactivation</w:t>
      </w:r>
      <w:bookmarkEnd w:id="58"/>
    </w:p>
    <w:p w14:paraId="5FF86FEE" w14:textId="77777777" w:rsidR="00A64FAF" w:rsidRDefault="00A64FAF">
      <w:r>
        <w:t>If the served mobile subscriber, at provision time, has selected the subscription option "control of barring services by the service provider", an attempt to deactivate will be denied and the served mobile subscriber should receive a notification.</w:t>
      </w:r>
    </w:p>
    <w:p w14:paraId="58EAEF6D" w14:textId="77777777" w:rsidR="00A64FAF" w:rsidRDefault="00A64FAF">
      <w:r>
        <w:t>If the served mobile subscriber, at provision time, has selected the subscription option "control of barring services by the subscriber using password", the handling of incorrect password entry is as described in 3GPP TS 22.004 [2].</w:t>
      </w:r>
    </w:p>
    <w:p w14:paraId="47F00D00" w14:textId="77777777" w:rsidR="00A64FAF" w:rsidRDefault="00A64FAF">
      <w:r>
        <w:t xml:space="preserve">The barring of incoming calls deactivation request must specify the basic service group and the selected barring program (i.e. the code for one specific Incoming Barring program given in 3GPP TS 22.030) or the selected barring supplementary service (i.e. the code for Incoming Barring Service or the code for All Barring Services given in 3GPP TS 22.030). If the subscriber does not completely specify for which basic service group (individual basic service group </w:t>
      </w:r>
      <w:r>
        <w:lastRenderedPageBreak/>
        <w:t>or all basic service groups) barring of incoming calls is to be deactivated and the selected barring program or supplementary service, the network will reject the deactivation request with appropriate cause.</w:t>
      </w:r>
    </w:p>
    <w:p w14:paraId="5F2FA21F" w14:textId="77777777" w:rsidR="00A64FAF" w:rsidRDefault="00A64FAF">
      <w:pPr>
        <w:pStyle w:val="NO"/>
      </w:pPr>
      <w:r>
        <w:t>NOTE:</w:t>
      </w:r>
      <w:r>
        <w:tab/>
        <w:t>If no Basic Service group code is inserted by the user this is interpreted as the group "All Basic Services".</w:t>
      </w:r>
    </w:p>
    <w:p w14:paraId="416B7965" w14:textId="77777777" w:rsidR="00A64FAF" w:rsidRDefault="00A64FAF">
      <w:pPr>
        <w:pStyle w:val="Heading2"/>
      </w:pPr>
      <w:bookmarkStart w:id="59" w:name="_Toc367451570"/>
      <w:r>
        <w:t>2.5</w:t>
      </w:r>
      <w:r>
        <w:tab/>
        <w:t>Alternate procedures</w:t>
      </w:r>
      <w:bookmarkEnd w:id="59"/>
    </w:p>
    <w:p w14:paraId="531CF460" w14:textId="77777777" w:rsidR="00A64FAF" w:rsidRDefault="00A64FAF">
      <w:r>
        <w:t>None identified.</w:t>
      </w:r>
    </w:p>
    <w:p w14:paraId="18D7FB2B" w14:textId="77777777" w:rsidR="00A64FAF" w:rsidRDefault="00A64FAF">
      <w:pPr>
        <w:pStyle w:val="Heading2"/>
      </w:pPr>
      <w:bookmarkStart w:id="60" w:name="_Toc367451571"/>
      <w:r>
        <w:t>2.6</w:t>
      </w:r>
      <w:r>
        <w:tab/>
        <w:t>Interactions with other supplementary services</w:t>
      </w:r>
      <w:bookmarkEnd w:id="60"/>
    </w:p>
    <w:p w14:paraId="30CB5080" w14:textId="77777777" w:rsidR="00A64FAF" w:rsidRDefault="00A64FAF">
      <w:pPr>
        <w:pStyle w:val="Heading4"/>
      </w:pPr>
      <w:bookmarkStart w:id="61" w:name="_Toc367451572"/>
      <w:r>
        <w:t>2.6.82.1</w:t>
      </w:r>
      <w:r>
        <w:tab/>
        <w:t>Call forwarding unconditional</w:t>
      </w:r>
      <w:bookmarkEnd w:id="61"/>
    </w:p>
    <w:p w14:paraId="02DC1AF7" w14:textId="77777777" w:rsidR="00E571BC" w:rsidRPr="00E571BC" w:rsidRDefault="00E571BC" w:rsidP="00E571BC">
      <w:r w:rsidRPr="00E571BC">
        <w:t xml:space="preserve">Except for ACR, see </w:t>
      </w:r>
      <w:r w:rsidR="00A64FAF" w:rsidRPr="00E571BC">
        <w:t>3GPP TS 22.082 [4].</w:t>
      </w:r>
      <w:r w:rsidRPr="00E571BC">
        <w:t xml:space="preserve"> </w:t>
      </w:r>
    </w:p>
    <w:p w14:paraId="51032EC0" w14:textId="77777777" w:rsidR="00E571BC" w:rsidRPr="008B1549" w:rsidRDefault="00E571BC" w:rsidP="00E571BC">
      <w:pPr>
        <w:autoSpaceDE w:val="0"/>
        <w:autoSpaceDN w:val="0"/>
        <w:adjustRightInd w:val="0"/>
        <w:spacing w:after="0"/>
        <w:rPr>
          <w:rFonts w:eastAsia="MS Mincho"/>
          <w:lang w:val="en-US" w:eastAsia="zh-CN"/>
        </w:rPr>
      </w:pPr>
      <w:r w:rsidRPr="008B1549">
        <w:rPr>
          <w:rFonts w:eastAsia="MS Mincho"/>
          <w:lang w:val="en-US" w:eastAsia="zh-CN"/>
        </w:rPr>
        <w:t xml:space="preserve">For ACR, if the served (forwarding) user has activated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Call forwarding unconditional supplementary service</w:t>
      </w:r>
      <w:r>
        <w:rPr>
          <w:rFonts w:eastAsia="MS Mincho"/>
          <w:lang w:val="en-US" w:eastAsia="zh-CN"/>
        </w:rPr>
        <w:t>,</w:t>
      </w:r>
      <w:r w:rsidRPr="008B1549">
        <w:rPr>
          <w:rFonts w:eastAsia="MS Mincho"/>
          <w:lang w:val="en-US" w:eastAsia="zh-CN"/>
        </w:rPr>
        <w:t xml:space="preserve"> i.e.</w:t>
      </w:r>
      <w:r w:rsidRPr="00E571BC">
        <w:rPr>
          <w:rFonts w:eastAsia="MS Mincho"/>
          <w:lang w:val="en-US" w:eastAsia="zh-CN"/>
        </w:rPr>
        <w:t xml:space="preserve"> </w:t>
      </w:r>
      <w:r>
        <w:rPr>
          <w:rFonts w:eastAsia="MS Mincho"/>
          <w:lang w:val="en-US" w:eastAsia="zh-CN"/>
        </w:rPr>
        <w:t>,</w:t>
      </w:r>
      <w:r w:rsidRPr="00E571BC">
        <w:rPr>
          <w:rFonts w:eastAsia="MS Mincho"/>
          <w:lang w:val="en-US" w:eastAsia="zh-CN"/>
        </w:rPr>
        <w:t xml:space="preserve"> </w:t>
      </w:r>
      <w:r>
        <w:rPr>
          <w:rFonts w:eastAsia="MS Mincho"/>
          <w:lang w:val="en-US" w:eastAsia="zh-CN"/>
        </w:rPr>
        <w:t xml:space="preserve">a </w:t>
      </w:r>
      <w:r>
        <w:t>call which is terminated for the served subscriber</w:t>
      </w:r>
      <w:r w:rsidRPr="00E571BC">
        <w:rPr>
          <w:rFonts w:eastAsia="MS Mincho"/>
          <w:lang w:val="en-US" w:eastAsia="zh-CN"/>
        </w:rPr>
        <w:t xml:space="preserve"> </w:t>
      </w:r>
      <w:r>
        <w:rPr>
          <w:rFonts w:eastAsia="MS Mincho"/>
          <w:lang w:val="en-US" w:eastAsia="zh-CN"/>
        </w:rPr>
        <w:t>when</w:t>
      </w:r>
      <w:r w:rsidRPr="003E3F0F">
        <w:rPr>
          <w:rFonts w:eastAsia="MS Mincho"/>
          <w:lang w:val="en-US" w:eastAsia="zh-CN"/>
        </w:rPr>
        <w:t xml:space="preserve"> CLI</w:t>
      </w:r>
      <w:r w:rsidRPr="00E571BC">
        <w:rPr>
          <w:rFonts w:eastAsia="MS Mincho"/>
          <w:lang w:val="en-US" w:eastAsia="zh-CN"/>
        </w:rPr>
        <w:t xml:space="preserve"> </w:t>
      </w:r>
      <w:r>
        <w:rPr>
          <w:rFonts w:eastAsia="MS Mincho"/>
          <w:lang w:val="en-US" w:eastAsia="zh-CN"/>
        </w:rPr>
        <w:t>presentation is</w:t>
      </w:r>
      <w:r w:rsidRPr="00E571BC">
        <w:rPr>
          <w:rFonts w:eastAsia="MS Mincho"/>
          <w:lang w:val="en-US" w:eastAsia="zh-CN"/>
        </w:rPr>
        <w:t xml:space="preserve"> </w:t>
      </w:r>
      <w:r w:rsidRPr="003E3F0F">
        <w:rPr>
          <w:rFonts w:eastAsia="MS Mincho"/>
          <w:lang w:val="en-US" w:eastAsia="zh-CN"/>
        </w:rPr>
        <w:t>restricted</w:t>
      </w:r>
      <w:r w:rsidRPr="00E571BC">
        <w:rPr>
          <w:rFonts w:eastAsia="MS Mincho"/>
          <w:lang w:val="en-US" w:eastAsia="zh-CN"/>
        </w:rPr>
        <w:t xml:space="preserve">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02255E5D" w14:textId="77777777" w:rsidR="00A64FAF" w:rsidRDefault="00A64FAF"/>
    <w:p w14:paraId="6EA1BB66" w14:textId="77777777" w:rsidR="00A64FAF" w:rsidRDefault="00A64FAF">
      <w:pPr>
        <w:pStyle w:val="Heading4"/>
      </w:pPr>
      <w:bookmarkStart w:id="62" w:name="_Toc367451573"/>
      <w:r>
        <w:t>2.6.82.2</w:t>
      </w:r>
      <w:r>
        <w:tab/>
        <w:t>Call forwarding on mobile subscriber busy</w:t>
      </w:r>
      <w:bookmarkEnd w:id="62"/>
    </w:p>
    <w:p w14:paraId="4D9F18F0" w14:textId="77777777" w:rsidR="00E571BC" w:rsidRPr="00E571BC" w:rsidRDefault="00E571BC" w:rsidP="00E571BC">
      <w:r w:rsidRPr="00E571BC">
        <w:t>Except for ACR, s</w:t>
      </w:r>
      <w:r w:rsidR="00A64FAF" w:rsidRPr="00E571BC">
        <w:t>ee 3GPP TS 22.082 [4].</w:t>
      </w:r>
      <w:r w:rsidRPr="00E571BC">
        <w:t xml:space="preserve"> </w:t>
      </w:r>
    </w:p>
    <w:p w14:paraId="6B8C9AB5" w14:textId="77777777" w:rsidR="00A64FAF" w:rsidRDefault="00E571BC">
      <w:r w:rsidRPr="008B1549">
        <w:rPr>
          <w:rFonts w:eastAsia="MS Mincho"/>
          <w:lang w:val="en-US" w:eastAsia="zh-CN"/>
        </w:rPr>
        <w:t xml:space="preserve">For ACR, </w:t>
      </w:r>
      <w:proofErr w:type="spellStart"/>
      <w:r w:rsidRPr="008B1549">
        <w:rPr>
          <w:rFonts w:eastAsia="MS Mincho"/>
          <w:lang w:val="en-US" w:eastAsia="zh-CN"/>
        </w:rPr>
        <w:t>i</w:t>
      </w:r>
      <w:proofErr w:type="spellEnd"/>
      <w:r w:rsidRPr="00E571BC">
        <w:rPr>
          <w:rFonts w:eastAsia="MS Mincho"/>
          <w:lang w:val="en-US" w:eastAsia="zh-CN"/>
        </w:rPr>
        <w:t xml:space="preserve"> </w:t>
      </w:r>
      <w:r w:rsidRPr="008B1549">
        <w:rPr>
          <w:rFonts w:eastAsia="MS Mincho"/>
          <w:lang w:val="en-US" w:eastAsia="zh-CN"/>
        </w:rPr>
        <w:t xml:space="preserve">f the served (forwarding) user has activated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Call forwarding</w:t>
      </w:r>
      <w:r w:rsidRPr="00E571BC">
        <w:rPr>
          <w:rFonts w:eastAsia="MS Mincho"/>
          <w:lang w:val="en-US" w:eastAsia="zh-CN"/>
        </w:rPr>
        <w:t xml:space="preserve"> </w:t>
      </w:r>
      <w:r w:rsidRPr="00352984">
        <w:rPr>
          <w:rFonts w:eastAsia="MS Mincho"/>
          <w:lang w:val="en-US" w:eastAsia="zh-CN"/>
        </w:rPr>
        <w:t>on mobile subscriber</w:t>
      </w:r>
      <w:r w:rsidRPr="00E571BC">
        <w:rPr>
          <w:rFonts w:eastAsia="MS Mincho"/>
          <w:lang w:val="en-US" w:eastAsia="zh-CN"/>
        </w:rPr>
        <w:t xml:space="preserve"> </w:t>
      </w:r>
      <w:r w:rsidRPr="008B1549">
        <w:rPr>
          <w:rFonts w:eastAsia="MS Mincho"/>
          <w:lang w:val="en-US" w:eastAsia="zh-CN"/>
        </w:rPr>
        <w:t>busy supplementary service i.e.</w:t>
      </w:r>
      <w:r w:rsidRPr="00E571BC">
        <w:rPr>
          <w:rFonts w:eastAsia="MS Mincho"/>
          <w:lang w:val="en-US" w:eastAsia="zh-CN"/>
        </w:rPr>
        <w:t xml:space="preserve"> </w:t>
      </w:r>
      <w:r>
        <w:rPr>
          <w:rFonts w:eastAsia="MS Mincho"/>
          <w:lang w:val="en-US" w:eastAsia="zh-CN"/>
        </w:rPr>
        <w:t>,</w:t>
      </w:r>
      <w:r w:rsidRPr="008B1549">
        <w:rPr>
          <w:rFonts w:eastAsia="MS Mincho"/>
          <w:lang w:val="en-US" w:eastAsia="zh-CN"/>
        </w:rPr>
        <w:t xml:space="preserve"> </w:t>
      </w:r>
      <w:r>
        <w:t>a call which is terminated for the served subscriber</w:t>
      </w:r>
      <w:r w:rsidRPr="00E571BC">
        <w:rPr>
          <w:rFonts w:eastAsia="MS Mincho"/>
          <w:lang w:val="en-US" w:eastAsia="zh-CN"/>
        </w:rPr>
        <w:t xml:space="preserve"> </w:t>
      </w:r>
      <w:r>
        <w:rPr>
          <w:rFonts w:eastAsia="MS Mincho"/>
          <w:lang w:val="en-US" w:eastAsia="zh-CN"/>
        </w:rPr>
        <w:t>when</w:t>
      </w:r>
      <w:r w:rsidRPr="003E3F0F">
        <w:rPr>
          <w:rFonts w:eastAsia="MS Mincho"/>
          <w:lang w:val="en-US" w:eastAsia="zh-CN"/>
        </w:rPr>
        <w:t xml:space="preserve"> CLI</w:t>
      </w:r>
      <w:r w:rsidRPr="00E571BC">
        <w:rPr>
          <w:rFonts w:eastAsia="MS Mincho"/>
          <w:lang w:val="en-US" w:eastAsia="zh-CN"/>
        </w:rPr>
        <w:t xml:space="preserve"> </w:t>
      </w:r>
      <w:r>
        <w:rPr>
          <w:rFonts w:eastAsia="MS Mincho"/>
          <w:lang w:val="en-US" w:eastAsia="zh-CN"/>
        </w:rPr>
        <w:t>is</w:t>
      </w:r>
      <w:r w:rsidRPr="00E571BC">
        <w:rPr>
          <w:rFonts w:eastAsia="MS Mincho"/>
          <w:lang w:val="en-US" w:eastAsia="zh-CN"/>
        </w:rPr>
        <w:t xml:space="preserve"> </w:t>
      </w:r>
      <w:r w:rsidRPr="003E3F0F">
        <w:rPr>
          <w:rFonts w:eastAsia="MS Mincho"/>
          <w:lang w:val="en-US" w:eastAsia="zh-CN"/>
        </w:rPr>
        <w:t>restricted</w:t>
      </w:r>
      <w:r w:rsidRPr="00E571BC">
        <w:rPr>
          <w:rFonts w:eastAsia="MS Mincho"/>
          <w:lang w:val="en-US" w:eastAsia="zh-CN"/>
        </w:rPr>
        <w:t xml:space="preserve">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0C1804B3" w14:textId="77777777" w:rsidR="00A64FAF" w:rsidRDefault="00A64FAF">
      <w:pPr>
        <w:pStyle w:val="Heading4"/>
      </w:pPr>
      <w:bookmarkStart w:id="63" w:name="_Toc367451574"/>
      <w:r>
        <w:t>2.6.82.3</w:t>
      </w:r>
      <w:r>
        <w:tab/>
        <w:t>Call forwarding on no reply</w:t>
      </w:r>
      <w:bookmarkEnd w:id="63"/>
    </w:p>
    <w:p w14:paraId="1078ECB8" w14:textId="77777777" w:rsidR="00E571BC" w:rsidRPr="00E571BC" w:rsidRDefault="00E571BC">
      <w:pPr>
        <w:rPr>
          <w:rFonts w:eastAsia="MS Mincho"/>
        </w:rPr>
      </w:pPr>
      <w:r w:rsidRPr="00E571BC">
        <w:t>Except for ACR , s</w:t>
      </w:r>
      <w:r w:rsidR="00A64FAF" w:rsidRPr="00E571BC">
        <w:t>ee 3GPP TS 22.082 [4].</w:t>
      </w:r>
      <w:r w:rsidRPr="00E571BC">
        <w:rPr>
          <w:rFonts w:eastAsia="MS Mincho"/>
        </w:rPr>
        <w:t xml:space="preserve"> </w:t>
      </w:r>
    </w:p>
    <w:p w14:paraId="0A1E1056" w14:textId="77777777" w:rsidR="00A64FAF" w:rsidRDefault="00E571BC">
      <w:r w:rsidRPr="008B1549">
        <w:rPr>
          <w:rFonts w:eastAsia="MS Mincho"/>
          <w:lang w:eastAsia="zh-CN"/>
        </w:rPr>
        <w:t>For ACR,</w:t>
      </w:r>
      <w:r w:rsidRPr="00E571BC">
        <w:rPr>
          <w:rFonts w:eastAsia="MS Mincho"/>
          <w:lang w:val="en-US" w:eastAsia="zh-CN"/>
        </w:rPr>
        <w:t xml:space="preserve"> </w:t>
      </w:r>
      <w:r w:rsidRPr="00493AE9">
        <w:rPr>
          <w:rFonts w:eastAsia="MS Mincho"/>
          <w:lang w:val="en-US" w:eastAsia="zh-CN"/>
        </w:rPr>
        <w:t xml:space="preserve">if the served (forwarding) user has activated the </w:t>
      </w:r>
      <w:smartTag w:uri="urn:schemas-microsoft-com:office:smarttags" w:element="stockticker">
        <w:r w:rsidRPr="00493AE9">
          <w:rPr>
            <w:rFonts w:eastAsia="MS Mincho"/>
            <w:lang w:val="en-US" w:eastAsia="zh-CN"/>
          </w:rPr>
          <w:t>ACR</w:t>
        </w:r>
      </w:smartTag>
      <w:r w:rsidRPr="00493AE9">
        <w:rPr>
          <w:rFonts w:eastAsia="MS Mincho"/>
          <w:lang w:val="en-US" w:eastAsia="zh-CN"/>
        </w:rPr>
        <w:t xml:space="preserve"> supplementary service, then the </w:t>
      </w:r>
      <w:smartTag w:uri="urn:schemas-microsoft-com:office:smarttags" w:element="stockticker">
        <w:r w:rsidRPr="00493AE9">
          <w:rPr>
            <w:rFonts w:eastAsia="MS Mincho"/>
            <w:lang w:val="en-US" w:eastAsia="zh-CN"/>
          </w:rPr>
          <w:t>ACR</w:t>
        </w:r>
      </w:smartTag>
      <w:r w:rsidRPr="00493AE9">
        <w:rPr>
          <w:rFonts w:eastAsia="MS Mincho"/>
          <w:lang w:val="en-US" w:eastAsia="zh-CN"/>
        </w:rPr>
        <w:t xml:space="preserve"> supplementary service shall take precedence over the Call forwarding on no reply supplementary service</w:t>
      </w:r>
      <w:r>
        <w:rPr>
          <w:rFonts w:eastAsia="MS Mincho"/>
          <w:lang w:val="en-US" w:eastAsia="zh-CN"/>
        </w:rPr>
        <w:t>,</w:t>
      </w:r>
      <w:r w:rsidRPr="00493AE9">
        <w:rPr>
          <w:rFonts w:eastAsia="MS Mincho"/>
          <w:lang w:val="en-US" w:eastAsia="zh-CN"/>
        </w:rPr>
        <w:t xml:space="preserve"> i.e.</w:t>
      </w:r>
      <w:r>
        <w:rPr>
          <w:rFonts w:eastAsia="MS Mincho"/>
          <w:lang w:val="en-US" w:eastAsia="zh-CN"/>
        </w:rPr>
        <w:t>,</w:t>
      </w:r>
      <w:r w:rsidRPr="00493AE9">
        <w:rPr>
          <w:rFonts w:eastAsia="MS Mincho"/>
          <w:lang w:val="en-US" w:eastAsia="zh-CN"/>
        </w:rPr>
        <w:t xml:space="preserve"> </w:t>
      </w:r>
      <w:r>
        <w:t xml:space="preserve">a call which is </w:t>
      </w:r>
      <w:r w:rsidRPr="00493AE9">
        <w:t>terminated for the served subscriber</w:t>
      </w:r>
      <w:r w:rsidRPr="00E571BC">
        <w:rPr>
          <w:rFonts w:eastAsia="MS Mincho"/>
          <w:lang w:val="en-US" w:eastAsia="zh-CN"/>
        </w:rPr>
        <w:t xml:space="preserve"> </w:t>
      </w:r>
      <w:r>
        <w:rPr>
          <w:rFonts w:eastAsia="MS Mincho"/>
          <w:lang w:val="en-US" w:eastAsia="zh-CN"/>
        </w:rPr>
        <w:t>when</w:t>
      </w:r>
      <w:r w:rsidRPr="00493AE9">
        <w:rPr>
          <w:rFonts w:eastAsia="MS Mincho"/>
          <w:lang w:val="en-US" w:eastAsia="zh-CN"/>
        </w:rPr>
        <w:t xml:space="preserve"> CLI</w:t>
      </w:r>
      <w:r>
        <w:rPr>
          <w:rFonts w:eastAsia="MS Mincho"/>
          <w:lang w:val="en-US" w:eastAsia="zh-CN"/>
        </w:rPr>
        <w:t xml:space="preserve"> is</w:t>
      </w:r>
      <w:r w:rsidRPr="00493AE9">
        <w:rPr>
          <w:rFonts w:eastAsia="MS Mincho"/>
          <w:lang w:val="en-US" w:eastAsia="zh-CN"/>
        </w:rPr>
        <w:t xml:space="preserve"> restricted shall be rejected according to the </w:t>
      </w:r>
      <w:smartTag w:uri="urn:schemas-microsoft-com:office:smarttags" w:element="stockticker">
        <w:r w:rsidRPr="00493AE9">
          <w:rPr>
            <w:rFonts w:eastAsia="MS Mincho"/>
            <w:lang w:val="en-US" w:eastAsia="zh-CN"/>
          </w:rPr>
          <w:t>ACR</w:t>
        </w:r>
      </w:smartTag>
      <w:r w:rsidRPr="00493AE9">
        <w:rPr>
          <w:rFonts w:eastAsia="MS Mincho"/>
          <w:lang w:val="en-US" w:eastAsia="zh-CN"/>
        </w:rPr>
        <w:t xml:space="preserve"> supplementary service.</w:t>
      </w:r>
    </w:p>
    <w:p w14:paraId="3E655D47" w14:textId="77777777" w:rsidR="00A64FAF" w:rsidRDefault="00A64FAF">
      <w:pPr>
        <w:pStyle w:val="Heading4"/>
      </w:pPr>
      <w:bookmarkStart w:id="64" w:name="_Toc367451575"/>
      <w:r>
        <w:t>2.6.82.4</w:t>
      </w:r>
      <w:r>
        <w:tab/>
        <w:t>Call forwarding on mobile subscriber not reachable</w:t>
      </w:r>
      <w:bookmarkEnd w:id="64"/>
    </w:p>
    <w:p w14:paraId="51B842CF" w14:textId="77777777" w:rsidR="00E571BC" w:rsidRPr="00E571BC" w:rsidRDefault="00E571BC" w:rsidP="00E571BC">
      <w:r w:rsidRPr="00E571BC">
        <w:t>Except for ACR, s</w:t>
      </w:r>
      <w:r w:rsidR="00A64FAF" w:rsidRPr="00E571BC">
        <w:t>ee 3GPP TS 22.082 [4].</w:t>
      </w:r>
    </w:p>
    <w:p w14:paraId="24E7ED1F" w14:textId="77777777" w:rsidR="00A64FAF" w:rsidRDefault="00E571BC">
      <w:r w:rsidRPr="00E74622">
        <w:rPr>
          <w:rFonts w:eastAsia="MS Mincho"/>
          <w:lang w:val="en-US" w:eastAsia="zh-CN"/>
        </w:rPr>
        <w:t xml:space="preserve">For ACR, if the served (forwarding) user has activated the </w:t>
      </w:r>
      <w:smartTag w:uri="urn:schemas-microsoft-com:office:smarttags" w:element="stockticker">
        <w:r w:rsidRPr="00E74622">
          <w:rPr>
            <w:rFonts w:eastAsia="MS Mincho"/>
            <w:lang w:val="en-US" w:eastAsia="zh-CN"/>
          </w:rPr>
          <w:t>ACR</w:t>
        </w:r>
      </w:smartTag>
      <w:r w:rsidRPr="00E74622">
        <w:rPr>
          <w:rFonts w:eastAsia="MS Mincho"/>
          <w:lang w:val="en-US" w:eastAsia="zh-CN"/>
        </w:rPr>
        <w:t xml:space="preserve"> supplementary service, then the </w:t>
      </w:r>
      <w:smartTag w:uri="urn:schemas-microsoft-com:office:smarttags" w:element="stockticker">
        <w:r w:rsidRPr="00E74622">
          <w:rPr>
            <w:rFonts w:eastAsia="MS Mincho"/>
            <w:lang w:val="en-US" w:eastAsia="zh-CN"/>
          </w:rPr>
          <w:t>ACR</w:t>
        </w:r>
      </w:smartTag>
      <w:r w:rsidRPr="00E74622">
        <w:rPr>
          <w:rFonts w:eastAsia="MS Mincho"/>
          <w:lang w:val="en-US" w:eastAsia="zh-CN"/>
        </w:rPr>
        <w:t xml:space="preserve"> supplementary service shall take precedence over the Call forwarding </w:t>
      </w:r>
      <w:r>
        <w:t xml:space="preserve">on mobile subscriber </w:t>
      </w:r>
      <w:r w:rsidRPr="00E74622">
        <w:rPr>
          <w:rFonts w:eastAsia="MS Mincho"/>
          <w:lang w:val="en-US" w:eastAsia="zh-CN"/>
        </w:rPr>
        <w:t>not reachable supplementary service i.e.</w:t>
      </w:r>
      <w:r>
        <w:rPr>
          <w:rFonts w:eastAsia="MS Mincho"/>
          <w:lang w:val="en-US" w:eastAsia="zh-CN"/>
        </w:rPr>
        <w:t>,</w:t>
      </w:r>
      <w:r w:rsidRPr="00E74622">
        <w:rPr>
          <w:rFonts w:eastAsia="MS Mincho"/>
          <w:lang w:val="en-US" w:eastAsia="zh-CN"/>
        </w:rPr>
        <w:t xml:space="preserve"> </w:t>
      </w:r>
      <w:r>
        <w:t xml:space="preserve">a 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is </w:t>
      </w:r>
      <w:r w:rsidRPr="003E3F0F">
        <w:rPr>
          <w:rFonts w:eastAsia="MS Mincho"/>
          <w:lang w:val="en-US" w:eastAsia="zh-CN"/>
        </w:rPr>
        <w:t xml:space="preserve">restricted </w:t>
      </w:r>
      <w:r w:rsidRPr="00E74622">
        <w:rPr>
          <w:rFonts w:eastAsia="MS Mincho"/>
          <w:lang w:val="en-US" w:eastAsia="zh-CN"/>
        </w:rPr>
        <w:t xml:space="preserve">shall be rejected according to the </w:t>
      </w:r>
      <w:smartTag w:uri="urn:schemas-microsoft-com:office:smarttags" w:element="stockticker">
        <w:r w:rsidRPr="00E74622">
          <w:rPr>
            <w:rFonts w:eastAsia="MS Mincho"/>
            <w:lang w:val="en-US" w:eastAsia="zh-CN"/>
          </w:rPr>
          <w:t>ACR</w:t>
        </w:r>
      </w:smartTag>
      <w:r w:rsidRPr="00E74622">
        <w:rPr>
          <w:rFonts w:eastAsia="MS Mincho"/>
          <w:lang w:val="en-US" w:eastAsia="zh-CN"/>
        </w:rPr>
        <w:t xml:space="preserve"> supplementary service.</w:t>
      </w:r>
    </w:p>
    <w:p w14:paraId="708083A5" w14:textId="77777777" w:rsidR="00A64FAF" w:rsidRDefault="00A64FAF">
      <w:pPr>
        <w:pStyle w:val="Heading4"/>
      </w:pPr>
      <w:bookmarkStart w:id="65" w:name="_Toc367451576"/>
      <w:r>
        <w:t>2.6.83.2</w:t>
      </w:r>
      <w:r>
        <w:tab/>
        <w:t>Call hold</w:t>
      </w:r>
      <w:bookmarkEnd w:id="65"/>
    </w:p>
    <w:p w14:paraId="0D47326D" w14:textId="77777777" w:rsidR="00A64FAF" w:rsidRDefault="00A64FAF">
      <w:r>
        <w:t>If barring of incoming calls is activated after a call hold is invoked on an incoming call, the held call can be retrieved. Any new incoming call not allowed by the barring program is barred.</w:t>
      </w:r>
    </w:p>
    <w:p w14:paraId="7F663F35" w14:textId="77777777" w:rsidR="00E571BC" w:rsidRDefault="00E571BC" w:rsidP="00E571BC">
      <w:pPr>
        <w:pStyle w:val="Heading4"/>
      </w:pPr>
      <w:bookmarkStart w:id="66" w:name="_Toc367451577"/>
      <w:r>
        <w:t>2.6.81.1</w:t>
      </w:r>
      <w:r>
        <w:tab/>
        <w:t>Calling Line Identification</w:t>
      </w:r>
      <w:bookmarkEnd w:id="66"/>
    </w:p>
    <w:p w14:paraId="1093DCA0" w14:textId="77777777" w:rsidR="00E571BC" w:rsidRDefault="00E571BC" w:rsidP="00E571BC">
      <w:pPr>
        <w:rPr>
          <w:rFonts w:eastAsia="MS Mincho"/>
          <w:lang w:val="en-US" w:eastAsia="zh-CN"/>
        </w:rPr>
      </w:pPr>
      <w:r>
        <w:t>If the called user has subscribed to the override category according to the CLIP supplementary service [6], then the CLIP supplementary service shall take precedence over the ACR supplementary service, i.e.,</w:t>
      </w:r>
      <w:r w:rsidRPr="00984524">
        <w:t xml:space="preserve"> </w:t>
      </w:r>
      <w:r>
        <w:t xml:space="preserve">a 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is </w:t>
      </w:r>
      <w:r w:rsidRPr="003E3F0F">
        <w:rPr>
          <w:rFonts w:eastAsia="MS Mincho"/>
          <w:lang w:val="en-US" w:eastAsia="zh-CN"/>
        </w:rPr>
        <w:t>restricted</w:t>
      </w:r>
      <w:r>
        <w:rPr>
          <w:rFonts w:eastAsia="MS Mincho"/>
          <w:lang w:val="en-US" w:eastAsia="zh-CN"/>
        </w:rPr>
        <w:t xml:space="preserve"> shall be offered to the served subscriber. </w:t>
      </w:r>
    </w:p>
    <w:p w14:paraId="1383B015" w14:textId="77777777" w:rsidR="00A64FAF" w:rsidRDefault="00A64FAF" w:rsidP="00E571BC">
      <w:pPr>
        <w:pStyle w:val="Heading3"/>
      </w:pPr>
      <w:bookmarkStart w:id="67" w:name="_Toc367451578"/>
      <w:r>
        <w:lastRenderedPageBreak/>
        <w:t>2.6.84</w:t>
      </w:r>
      <w:r>
        <w:tab/>
      </w:r>
      <w:proofErr w:type="spellStart"/>
      <w:r>
        <w:t>MultiParty</w:t>
      </w:r>
      <w:proofErr w:type="spellEnd"/>
      <w:r>
        <w:t xml:space="preserve"> service</w:t>
      </w:r>
      <w:bookmarkEnd w:id="67"/>
    </w:p>
    <w:p w14:paraId="3E06D3D2" w14:textId="77777777" w:rsidR="00A64FAF" w:rsidRDefault="00A64FAF">
      <w:r>
        <w:t>See</w:t>
      </w:r>
      <w:r w:rsidR="00E571BC">
        <w:t xml:space="preserve"> </w:t>
      </w:r>
      <w:r>
        <w:t>3GPP TS 22.084 [5].</w:t>
      </w:r>
    </w:p>
    <w:p w14:paraId="26F8EFFD" w14:textId="77777777" w:rsidR="00A64FAF" w:rsidRDefault="00A64FAF">
      <w:pPr>
        <w:pStyle w:val="Heading4"/>
      </w:pPr>
      <w:bookmarkStart w:id="68" w:name="_Toc367451579"/>
      <w:r>
        <w:t>2.6.85.1</w:t>
      </w:r>
      <w:r>
        <w:tab/>
        <w:t>Closed user group</w:t>
      </w:r>
      <w:bookmarkEnd w:id="68"/>
    </w:p>
    <w:p w14:paraId="371B8870" w14:textId="77777777" w:rsidR="00A64FAF" w:rsidRDefault="00E571BC">
      <w:r>
        <w:t>Except for ACR, b</w:t>
      </w:r>
      <w:r w:rsidR="00A64FAF">
        <w:t>arring of incoming calls takes precedence over the CUG restrictions. The activation of barring of incoming calls during an incoming call does not affect any current CUG call.</w:t>
      </w:r>
    </w:p>
    <w:p w14:paraId="364E0E20" w14:textId="77777777" w:rsidR="00E571BC" w:rsidRDefault="00E571BC" w:rsidP="00E571BC">
      <w:r>
        <w:t xml:space="preserve">If the called user has activated the </w:t>
      </w:r>
      <w:smartTag w:uri="urn:schemas-microsoft-com:office:smarttags" w:element="stockticker">
        <w:r>
          <w:t>ACR</w:t>
        </w:r>
      </w:smartTag>
      <w:r>
        <w:t xml:space="preserve"> supplementary service, then if a closed user group call is offered to a called user belonging to the same closed user group, the closed user group call shall take precedence over the </w:t>
      </w:r>
      <w:smartTag w:uri="urn:schemas-microsoft-com:office:smarttags" w:element="stockticker">
        <w:r>
          <w:t>ACR</w:t>
        </w:r>
      </w:smartTag>
      <w:r>
        <w:t xml:space="preserve"> supplementary service. If the called user also has the incoming access capability within the closed user group supplementary service, and if the offered call to the called user is also a non-closed user group call or a closed user group call to which the called party does not belong, the </w:t>
      </w:r>
      <w:smartTag w:uri="urn:schemas-microsoft-com:office:smarttags" w:element="stockticker">
        <w:r>
          <w:t>ACR</w:t>
        </w:r>
      </w:smartTag>
      <w:r>
        <w:t xml:space="preserve"> supplementary service shall take precedence over the closed user group supplementary service.</w:t>
      </w:r>
    </w:p>
    <w:p w14:paraId="6B80A881" w14:textId="77777777" w:rsidR="00A64FAF" w:rsidRDefault="00A64FAF">
      <w:pPr>
        <w:pStyle w:val="Heading2"/>
      </w:pPr>
      <w:bookmarkStart w:id="69" w:name="_Toc367451580"/>
      <w:r>
        <w:t>2.7</w:t>
      </w:r>
      <w:r>
        <w:tab/>
        <w:t>Interworking considerations</w:t>
      </w:r>
      <w:bookmarkEnd w:id="69"/>
    </w:p>
    <w:p w14:paraId="41CD569F" w14:textId="77777777" w:rsidR="00A64FAF" w:rsidRDefault="00A64FAF">
      <w:r>
        <w:t>None identified.</w:t>
      </w:r>
    </w:p>
    <w:p w14:paraId="7D80F20B" w14:textId="77777777" w:rsidR="00A64FAF" w:rsidRDefault="00A64FAF">
      <w:pPr>
        <w:pStyle w:val="Heading8"/>
      </w:pPr>
      <w:r>
        <w:br w:type="page"/>
      </w:r>
      <w:bookmarkStart w:id="70" w:name="_Toc367451581"/>
      <w:r>
        <w:lastRenderedPageBreak/>
        <w:t>Annex A (informative):</w:t>
      </w:r>
      <w:r>
        <w:br/>
        <w:t>Change history</w:t>
      </w:r>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7"/>
        <w:gridCol w:w="899"/>
        <w:gridCol w:w="990"/>
        <w:gridCol w:w="708"/>
        <w:gridCol w:w="425"/>
        <w:gridCol w:w="427"/>
        <w:gridCol w:w="595"/>
        <w:gridCol w:w="394"/>
        <w:gridCol w:w="2408"/>
        <w:gridCol w:w="568"/>
        <w:gridCol w:w="568"/>
        <w:gridCol w:w="850"/>
        <w:gridCol w:w="7"/>
      </w:tblGrid>
      <w:tr w:rsidR="00A64FAF" w14:paraId="638BCD62" w14:textId="77777777">
        <w:tblPrEx>
          <w:tblCellMar>
            <w:top w:w="0" w:type="dxa"/>
            <w:bottom w:w="0" w:type="dxa"/>
          </w:tblCellMar>
        </w:tblPrEx>
        <w:trPr>
          <w:cantSplit/>
          <w:trHeight w:val="272"/>
        </w:trPr>
        <w:tc>
          <w:tcPr>
            <w:tcW w:w="9636" w:type="dxa"/>
            <w:gridSpan w:val="13"/>
            <w:tcBorders>
              <w:bottom w:val="single" w:sz="4" w:space="0" w:color="auto"/>
            </w:tcBorders>
            <w:shd w:val="solid" w:color="FFFFFF" w:fill="auto"/>
          </w:tcPr>
          <w:p w14:paraId="56D2797E" w14:textId="77777777" w:rsidR="00A64FAF" w:rsidRDefault="00A64FAF">
            <w:pPr>
              <w:pStyle w:val="TAL"/>
              <w:jc w:val="center"/>
              <w:rPr>
                <w:sz w:val="16"/>
              </w:rPr>
            </w:pPr>
            <w:r>
              <w:rPr>
                <w:b/>
              </w:rPr>
              <w:t>Change history</w:t>
            </w:r>
          </w:p>
        </w:tc>
      </w:tr>
      <w:tr w:rsidR="00A64FAF" w14:paraId="56428835"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pct10" w:color="auto" w:fill="FFFFFF"/>
          </w:tcPr>
          <w:p w14:paraId="0553170D" w14:textId="77777777" w:rsidR="00A64FAF" w:rsidRDefault="00A64FAF">
            <w:pPr>
              <w:pStyle w:val="TAL"/>
              <w:rPr>
                <w:b/>
                <w:sz w:val="16"/>
                <w:lang w:val="fr-FR"/>
              </w:rPr>
            </w:pPr>
            <w:r>
              <w:rPr>
                <w:b/>
                <w:sz w:val="16"/>
                <w:lang w:val="fr-FR"/>
              </w:rPr>
              <w:t>TSG SA#</w:t>
            </w:r>
          </w:p>
        </w:tc>
        <w:tc>
          <w:tcPr>
            <w:tcW w:w="899" w:type="dxa"/>
            <w:tcBorders>
              <w:top w:val="single" w:sz="4" w:space="0" w:color="auto"/>
              <w:left w:val="single" w:sz="4" w:space="0" w:color="auto"/>
              <w:bottom w:val="single" w:sz="4" w:space="0" w:color="auto"/>
              <w:right w:val="single" w:sz="4" w:space="0" w:color="auto"/>
            </w:tcBorders>
            <w:shd w:val="pct10" w:color="auto" w:fill="FFFFFF"/>
          </w:tcPr>
          <w:p w14:paraId="5FA7F728" w14:textId="77777777" w:rsidR="00A64FAF" w:rsidRDefault="00A64FAF">
            <w:pPr>
              <w:pStyle w:val="TAL"/>
              <w:rPr>
                <w:b/>
                <w:sz w:val="16"/>
                <w:lang w:val="fr-FR"/>
              </w:rPr>
            </w:pPr>
            <w:r>
              <w:rPr>
                <w:b/>
                <w:sz w:val="16"/>
                <w:lang w:val="fr-FR"/>
              </w:rPr>
              <w:t>SA Doc.</w:t>
            </w:r>
          </w:p>
        </w:tc>
        <w:tc>
          <w:tcPr>
            <w:tcW w:w="990" w:type="dxa"/>
            <w:tcBorders>
              <w:top w:val="single" w:sz="4" w:space="0" w:color="auto"/>
              <w:left w:val="single" w:sz="4" w:space="0" w:color="auto"/>
              <w:bottom w:val="single" w:sz="4" w:space="0" w:color="auto"/>
              <w:right w:val="single" w:sz="4" w:space="0" w:color="auto"/>
            </w:tcBorders>
            <w:shd w:val="pct10" w:color="auto" w:fill="FFFFFF"/>
          </w:tcPr>
          <w:p w14:paraId="49C1A487" w14:textId="77777777" w:rsidR="00A64FAF" w:rsidRDefault="00A64FAF">
            <w:pPr>
              <w:pStyle w:val="TAL"/>
              <w:rPr>
                <w:b/>
                <w:sz w:val="16"/>
                <w:lang w:val="fr-FR"/>
              </w:rPr>
            </w:pPr>
            <w:r>
              <w:rPr>
                <w:b/>
                <w:sz w:val="16"/>
                <w:lang w:val="fr-FR"/>
              </w:rPr>
              <w:t>SA1 Doc</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4D1B792" w14:textId="77777777" w:rsidR="00A64FAF" w:rsidRDefault="00A64FAF">
            <w:pPr>
              <w:pStyle w:val="TAL"/>
              <w:rPr>
                <w:b/>
                <w:sz w:val="16"/>
                <w:lang w:val="fr-FR"/>
              </w:rPr>
            </w:pPr>
            <w:proofErr w:type="spellStart"/>
            <w:r>
              <w:rPr>
                <w:b/>
                <w:sz w:val="16"/>
                <w:lang w:val="fr-FR"/>
              </w:rPr>
              <w:t>Spec</w:t>
            </w:r>
            <w:proofErr w:type="spellEnd"/>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C7C1E6E" w14:textId="77777777" w:rsidR="00A64FAF" w:rsidRDefault="00A64FAF">
            <w:pPr>
              <w:pStyle w:val="TAL"/>
              <w:rPr>
                <w:b/>
                <w:sz w:val="16"/>
              </w:rPr>
            </w:pPr>
            <w:r>
              <w:rPr>
                <w:b/>
                <w:sz w:val="16"/>
              </w:rPr>
              <w:t>CR</w:t>
            </w:r>
          </w:p>
        </w:tc>
        <w:tc>
          <w:tcPr>
            <w:tcW w:w="427" w:type="dxa"/>
            <w:tcBorders>
              <w:top w:val="single" w:sz="4" w:space="0" w:color="auto"/>
              <w:left w:val="single" w:sz="4" w:space="0" w:color="auto"/>
              <w:bottom w:val="single" w:sz="4" w:space="0" w:color="auto"/>
              <w:right w:val="single" w:sz="4" w:space="0" w:color="auto"/>
            </w:tcBorders>
            <w:shd w:val="pct10" w:color="auto" w:fill="FFFFFF"/>
          </w:tcPr>
          <w:p w14:paraId="60A812E3" w14:textId="77777777" w:rsidR="00A64FAF" w:rsidRDefault="00A64FAF">
            <w:pPr>
              <w:pStyle w:val="TAL"/>
              <w:rPr>
                <w:b/>
                <w:sz w:val="16"/>
              </w:rPr>
            </w:pPr>
            <w:r>
              <w:rPr>
                <w:b/>
                <w:sz w:val="16"/>
              </w:rPr>
              <w:t>Rev</w:t>
            </w:r>
          </w:p>
        </w:tc>
        <w:tc>
          <w:tcPr>
            <w:tcW w:w="595" w:type="dxa"/>
            <w:tcBorders>
              <w:top w:val="single" w:sz="4" w:space="0" w:color="auto"/>
              <w:left w:val="single" w:sz="4" w:space="0" w:color="auto"/>
              <w:bottom w:val="single" w:sz="4" w:space="0" w:color="auto"/>
              <w:right w:val="single" w:sz="4" w:space="0" w:color="auto"/>
            </w:tcBorders>
            <w:shd w:val="pct10" w:color="auto" w:fill="FFFFFF"/>
          </w:tcPr>
          <w:p w14:paraId="2AE97FC2" w14:textId="77777777" w:rsidR="00A64FAF" w:rsidRDefault="00A64FAF">
            <w:pPr>
              <w:pStyle w:val="TAL"/>
              <w:rPr>
                <w:b/>
                <w:sz w:val="16"/>
              </w:rPr>
            </w:pPr>
            <w:r>
              <w:rPr>
                <w:b/>
                <w:sz w:val="16"/>
              </w:rPr>
              <w:t>Rel</w:t>
            </w:r>
          </w:p>
        </w:tc>
        <w:tc>
          <w:tcPr>
            <w:tcW w:w="394" w:type="dxa"/>
            <w:tcBorders>
              <w:top w:val="single" w:sz="4" w:space="0" w:color="auto"/>
              <w:left w:val="single" w:sz="4" w:space="0" w:color="auto"/>
              <w:bottom w:val="single" w:sz="4" w:space="0" w:color="auto"/>
              <w:right w:val="single" w:sz="4" w:space="0" w:color="auto"/>
            </w:tcBorders>
            <w:shd w:val="pct10" w:color="auto" w:fill="FFFFFF"/>
          </w:tcPr>
          <w:p w14:paraId="5AD70187" w14:textId="77777777" w:rsidR="00A64FAF" w:rsidRDefault="00A64FAF">
            <w:pPr>
              <w:pStyle w:val="TAL"/>
              <w:rPr>
                <w:b/>
                <w:sz w:val="16"/>
              </w:rPr>
            </w:pPr>
            <w:r>
              <w:rPr>
                <w:b/>
                <w:sz w:val="16"/>
              </w:rPr>
              <w:t>Cat</w:t>
            </w:r>
          </w:p>
        </w:tc>
        <w:tc>
          <w:tcPr>
            <w:tcW w:w="2408" w:type="dxa"/>
            <w:tcBorders>
              <w:top w:val="single" w:sz="4" w:space="0" w:color="auto"/>
              <w:left w:val="single" w:sz="4" w:space="0" w:color="auto"/>
              <w:bottom w:val="single" w:sz="4" w:space="0" w:color="auto"/>
              <w:right w:val="single" w:sz="4" w:space="0" w:color="auto"/>
            </w:tcBorders>
            <w:shd w:val="pct10" w:color="auto" w:fill="FFFFFF"/>
          </w:tcPr>
          <w:p w14:paraId="05627FE6" w14:textId="77777777" w:rsidR="00A64FAF" w:rsidRDefault="00A64FAF">
            <w:pPr>
              <w:pStyle w:val="TAL"/>
              <w:rPr>
                <w:b/>
                <w:sz w:val="16"/>
              </w:rPr>
            </w:pPr>
            <w:r>
              <w:rPr>
                <w:b/>
                <w:sz w:val="16"/>
              </w:rPr>
              <w:t>Subject/Comment</w:t>
            </w:r>
          </w:p>
        </w:tc>
        <w:tc>
          <w:tcPr>
            <w:tcW w:w="568" w:type="dxa"/>
            <w:tcBorders>
              <w:top w:val="single" w:sz="4" w:space="0" w:color="auto"/>
              <w:left w:val="single" w:sz="4" w:space="0" w:color="auto"/>
              <w:bottom w:val="single" w:sz="4" w:space="0" w:color="auto"/>
              <w:right w:val="single" w:sz="4" w:space="0" w:color="auto"/>
            </w:tcBorders>
            <w:shd w:val="pct10" w:color="auto" w:fill="FFFFFF"/>
          </w:tcPr>
          <w:p w14:paraId="2ED14497" w14:textId="77777777" w:rsidR="00A64FAF" w:rsidRDefault="00A64FAF">
            <w:pPr>
              <w:pStyle w:val="TAL"/>
              <w:rPr>
                <w:b/>
                <w:sz w:val="16"/>
              </w:rPr>
            </w:pPr>
            <w:r>
              <w:rPr>
                <w:b/>
                <w:sz w:val="16"/>
              </w:rPr>
              <w:t>Old</w:t>
            </w:r>
          </w:p>
        </w:tc>
        <w:tc>
          <w:tcPr>
            <w:tcW w:w="568" w:type="dxa"/>
            <w:tcBorders>
              <w:top w:val="single" w:sz="4" w:space="0" w:color="auto"/>
              <w:left w:val="single" w:sz="4" w:space="0" w:color="auto"/>
              <w:bottom w:val="single" w:sz="4" w:space="0" w:color="auto"/>
              <w:right w:val="single" w:sz="4" w:space="0" w:color="auto"/>
            </w:tcBorders>
            <w:shd w:val="pct10" w:color="auto" w:fill="FFFFFF"/>
          </w:tcPr>
          <w:p w14:paraId="2D412AE0" w14:textId="77777777" w:rsidR="00A64FAF" w:rsidRDefault="00A64FAF">
            <w:pPr>
              <w:pStyle w:val="TAL"/>
              <w:rPr>
                <w:b/>
                <w:sz w:val="16"/>
              </w:rPr>
            </w:pPr>
            <w:r>
              <w:rPr>
                <w:b/>
                <w:sz w:val="16"/>
              </w:rPr>
              <w:t>New</w:t>
            </w:r>
          </w:p>
        </w:tc>
        <w:tc>
          <w:tcPr>
            <w:tcW w:w="857" w:type="dxa"/>
            <w:gridSpan w:val="2"/>
            <w:tcBorders>
              <w:top w:val="single" w:sz="4" w:space="0" w:color="auto"/>
              <w:left w:val="single" w:sz="4" w:space="0" w:color="auto"/>
              <w:bottom w:val="single" w:sz="4" w:space="0" w:color="auto"/>
              <w:right w:val="single" w:sz="4" w:space="0" w:color="auto"/>
            </w:tcBorders>
            <w:shd w:val="pct10" w:color="auto" w:fill="FFFFFF"/>
          </w:tcPr>
          <w:p w14:paraId="38169AEF" w14:textId="77777777" w:rsidR="00A64FAF" w:rsidRDefault="00A64FAF">
            <w:pPr>
              <w:pStyle w:val="TAL"/>
              <w:jc w:val="center"/>
              <w:rPr>
                <w:b/>
                <w:sz w:val="16"/>
              </w:rPr>
            </w:pPr>
            <w:r>
              <w:rPr>
                <w:b/>
                <w:sz w:val="16"/>
              </w:rPr>
              <w:t>WI</w:t>
            </w:r>
          </w:p>
        </w:tc>
      </w:tr>
      <w:tr w:rsidR="00A64FAF" w14:paraId="16508733"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51703ABC" w14:textId="77777777" w:rsidR="00A64FAF" w:rsidRDefault="00A64FAF">
            <w:pPr>
              <w:pStyle w:val="TAL"/>
              <w:rPr>
                <w:sz w:val="16"/>
              </w:rPr>
            </w:pPr>
            <w:r>
              <w:rPr>
                <w:sz w:val="16"/>
              </w:rPr>
              <w:t>Jun 1999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98A2433" w14:textId="77777777" w:rsidR="00A64FAF" w:rsidRDefault="00A64FAF">
            <w:pPr>
              <w:pStyle w:val="TAL"/>
              <w:rPr>
                <w:sz w:val="16"/>
              </w:rPr>
            </w:pP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9B9391" w14:textId="77777777" w:rsidR="00A64FAF" w:rsidRDefault="00A64FAF">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8EFC1" w14:textId="77777777" w:rsidR="00A64FAF" w:rsidRDefault="00A64FAF">
            <w:pPr>
              <w:pStyle w:val="TAL"/>
              <w:rPr>
                <w:sz w:val="16"/>
              </w:rPr>
            </w:pPr>
            <w:r>
              <w:rPr>
                <w:sz w:val="16"/>
              </w:rPr>
              <w:t>GSM </w:t>
            </w:r>
          </w:p>
          <w:p w14:paraId="14927CEF" w14:textId="77777777" w:rsidR="00A64FAF" w:rsidRDefault="00A64FAF">
            <w:pPr>
              <w:pStyle w:val="TAL"/>
              <w:rPr>
                <w:sz w:val="16"/>
              </w:rPr>
            </w:pPr>
            <w:r>
              <w:rPr>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AAE" w14:textId="77777777" w:rsidR="00A64FAF" w:rsidRDefault="00A64FAF">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081557" w14:textId="77777777" w:rsidR="00A64FAF" w:rsidRDefault="00A64FAF">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427AC87" w14:textId="77777777" w:rsidR="00A64FAF" w:rsidRDefault="00A64FAF">
            <w:pPr>
              <w:pStyle w:val="TAL"/>
              <w:rPr>
                <w:sz w:val="16"/>
              </w:rPr>
            </w:pP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3112B60C" w14:textId="77777777" w:rsidR="00A64FAF" w:rsidRDefault="00A64FAF">
            <w:pPr>
              <w:pStyle w:val="TAL"/>
              <w:rPr>
                <w:sz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5DEBFB4" w14:textId="77777777" w:rsidR="00A64FAF" w:rsidRDefault="00A64FAF">
            <w:pPr>
              <w:pStyle w:val="TAL"/>
              <w:rPr>
                <w:sz w:val="16"/>
              </w:rPr>
            </w:pPr>
            <w:r>
              <w:rPr>
                <w:sz w:val="16"/>
              </w:rPr>
              <w:t>Transferred to 3GPP SA1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6D31F6" w14:textId="77777777" w:rsidR="00A64FAF" w:rsidRDefault="00A64FAF">
            <w:pPr>
              <w:pStyle w:val="TAL"/>
              <w:rPr>
                <w:sz w:val="16"/>
              </w:rPr>
            </w:pPr>
            <w:r>
              <w:rPr>
                <w:sz w:val="16"/>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226E7B" w14:textId="77777777" w:rsidR="00A64FAF" w:rsidRDefault="00A64FAF">
            <w:pPr>
              <w:pStyle w:val="TAL"/>
              <w:rPr>
                <w:sz w:val="16"/>
              </w:rPr>
            </w:pP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40F51C6E" w14:textId="77777777" w:rsidR="00A64FAF" w:rsidRDefault="00A64FAF">
            <w:pPr>
              <w:pStyle w:val="TAL"/>
              <w:rPr>
                <w:sz w:val="16"/>
              </w:rPr>
            </w:pPr>
          </w:p>
        </w:tc>
      </w:tr>
      <w:tr w:rsidR="00A64FAF" w14:paraId="09C82E8A"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2A5F5DD6" w14:textId="77777777" w:rsidR="00A64FAF" w:rsidRDefault="00A64FAF">
            <w:pPr>
              <w:pStyle w:val="TAL"/>
              <w:rPr>
                <w:sz w:val="16"/>
              </w:rPr>
            </w:pPr>
            <w:r>
              <w:rPr>
                <w:sz w:val="16"/>
              </w:rPr>
              <w:t>SA#04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79F97F6" w14:textId="77777777" w:rsidR="00A64FAF" w:rsidRDefault="00A64FAF">
            <w:pPr>
              <w:pStyle w:val="TAL"/>
              <w:rPr>
                <w:sz w:val="16"/>
              </w:rPr>
            </w:pP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957B34" w14:textId="77777777" w:rsidR="00A64FAF" w:rsidRDefault="00A64FAF">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454A0" w14:textId="77777777" w:rsidR="00A64FAF" w:rsidRDefault="00A64FAF">
            <w:pPr>
              <w:pStyle w:val="TAL"/>
              <w:rPr>
                <w:sz w:val="16"/>
              </w:rPr>
            </w:pPr>
            <w:r>
              <w:rPr>
                <w:sz w:val="16"/>
              </w:rPr>
              <w:t>22.088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F7D0E" w14:textId="77777777" w:rsidR="00A64FAF" w:rsidRDefault="00A64FAF">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C7D508A" w14:textId="77777777" w:rsidR="00A64FAF" w:rsidRDefault="00A64FAF">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E87786D" w14:textId="77777777" w:rsidR="00A64FAF" w:rsidRDefault="00A64FAF">
            <w:pPr>
              <w:pStyle w:val="TAL"/>
              <w:rPr>
                <w:sz w:val="16"/>
              </w:rPr>
            </w:pPr>
            <w:r>
              <w:rPr>
                <w:sz w:val="16"/>
              </w:rPr>
              <w:t>R99</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0E23D394" w14:textId="77777777" w:rsidR="00A64FAF" w:rsidRDefault="00A64FAF">
            <w:pPr>
              <w:pStyle w:val="TAL"/>
              <w:rPr>
                <w:sz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F789069" w14:textId="77777777" w:rsidR="00A64FAF" w:rsidRDefault="00A64FAF">
            <w:pPr>
              <w:pStyle w:val="TAL"/>
              <w:rPr>
                <w:sz w:val="16"/>
              </w:rPr>
            </w:pPr>
            <w:r>
              <w:rPr>
                <w:sz w:val="16"/>
              </w:rPr>
              <w:t>Transferred to 3GPP SA1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F48D61A" w14:textId="77777777" w:rsidR="00A64FAF" w:rsidRDefault="00A64FAF">
            <w:pPr>
              <w:pStyle w:val="TAL"/>
              <w:rPr>
                <w:sz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4A61A3" w14:textId="77777777" w:rsidR="00A64FAF" w:rsidRDefault="00A64FAF">
            <w:pPr>
              <w:pStyle w:val="TAL"/>
              <w:rPr>
                <w:sz w:val="16"/>
              </w:rPr>
            </w:pPr>
            <w:r>
              <w:rPr>
                <w:sz w:val="16"/>
              </w:rPr>
              <w:t>3.0.0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68907AE9" w14:textId="77777777" w:rsidR="00A64FAF" w:rsidRDefault="00A64FAF">
            <w:pPr>
              <w:pStyle w:val="TAL"/>
              <w:rPr>
                <w:sz w:val="16"/>
              </w:rPr>
            </w:pPr>
          </w:p>
        </w:tc>
      </w:tr>
      <w:tr w:rsidR="00A64FAF" w14:paraId="2687A3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7" w:type="dxa"/>
            <w:shd w:val="solid" w:color="FFFFFF" w:fill="auto"/>
          </w:tcPr>
          <w:p w14:paraId="5FAE1B34" w14:textId="77777777" w:rsidR="00A64FAF" w:rsidRDefault="00A64FAF">
            <w:pPr>
              <w:pStyle w:val="TAL"/>
              <w:rPr>
                <w:sz w:val="16"/>
              </w:rPr>
            </w:pPr>
            <w:r>
              <w:rPr>
                <w:sz w:val="16"/>
              </w:rPr>
              <w:t>SP-05</w:t>
            </w:r>
          </w:p>
        </w:tc>
        <w:tc>
          <w:tcPr>
            <w:tcW w:w="899" w:type="dxa"/>
            <w:shd w:val="solid" w:color="FFFFFF" w:fill="auto"/>
          </w:tcPr>
          <w:p w14:paraId="35568723" w14:textId="77777777" w:rsidR="00A64FAF" w:rsidRDefault="00A64FAF">
            <w:pPr>
              <w:pStyle w:val="TAL"/>
              <w:rPr>
                <w:sz w:val="16"/>
              </w:rPr>
            </w:pPr>
            <w:r>
              <w:rPr>
                <w:sz w:val="16"/>
              </w:rPr>
              <w:t>SP-99479</w:t>
            </w:r>
          </w:p>
        </w:tc>
        <w:tc>
          <w:tcPr>
            <w:tcW w:w="990" w:type="dxa"/>
            <w:shd w:val="solid" w:color="FFFFFF" w:fill="auto"/>
          </w:tcPr>
          <w:p w14:paraId="538B1D1C" w14:textId="77777777" w:rsidR="00A64FAF" w:rsidRDefault="00A64FAF">
            <w:pPr>
              <w:pStyle w:val="TAL"/>
              <w:rPr>
                <w:sz w:val="16"/>
              </w:rPr>
            </w:pPr>
            <w:r>
              <w:rPr>
                <w:sz w:val="16"/>
              </w:rPr>
              <w:t>S1-99635</w:t>
            </w:r>
          </w:p>
        </w:tc>
        <w:tc>
          <w:tcPr>
            <w:tcW w:w="708" w:type="dxa"/>
            <w:shd w:val="solid" w:color="FFFFFF" w:fill="auto"/>
          </w:tcPr>
          <w:p w14:paraId="1AE89B62" w14:textId="77777777" w:rsidR="00A64FAF" w:rsidRDefault="00A64FAF">
            <w:pPr>
              <w:pStyle w:val="TAL"/>
              <w:rPr>
                <w:sz w:val="16"/>
              </w:rPr>
            </w:pPr>
            <w:r>
              <w:rPr>
                <w:sz w:val="16"/>
              </w:rPr>
              <w:t>22.088</w:t>
            </w:r>
          </w:p>
        </w:tc>
        <w:tc>
          <w:tcPr>
            <w:tcW w:w="425" w:type="dxa"/>
            <w:shd w:val="solid" w:color="FFFFFF" w:fill="auto"/>
          </w:tcPr>
          <w:p w14:paraId="689DBAC4" w14:textId="77777777" w:rsidR="00A64FAF" w:rsidRDefault="00A64FAF">
            <w:pPr>
              <w:pStyle w:val="TAL"/>
              <w:rPr>
                <w:sz w:val="16"/>
              </w:rPr>
            </w:pPr>
            <w:r>
              <w:rPr>
                <w:sz w:val="16"/>
              </w:rPr>
              <w:t>001</w:t>
            </w:r>
          </w:p>
        </w:tc>
        <w:tc>
          <w:tcPr>
            <w:tcW w:w="427" w:type="dxa"/>
            <w:shd w:val="solid" w:color="FFFFFF" w:fill="auto"/>
          </w:tcPr>
          <w:p w14:paraId="0612EBF1" w14:textId="77777777" w:rsidR="00A64FAF" w:rsidRDefault="00A64FAF">
            <w:pPr>
              <w:pStyle w:val="TAL"/>
              <w:rPr>
                <w:sz w:val="16"/>
              </w:rPr>
            </w:pPr>
          </w:p>
        </w:tc>
        <w:tc>
          <w:tcPr>
            <w:tcW w:w="595" w:type="dxa"/>
            <w:shd w:val="solid" w:color="FFFFFF" w:fill="auto"/>
          </w:tcPr>
          <w:p w14:paraId="1EF21DE5" w14:textId="77777777" w:rsidR="00A64FAF" w:rsidRDefault="00A64FAF">
            <w:pPr>
              <w:pStyle w:val="TAL"/>
              <w:rPr>
                <w:sz w:val="16"/>
              </w:rPr>
            </w:pPr>
            <w:r>
              <w:rPr>
                <w:sz w:val="16"/>
              </w:rPr>
              <w:t>R99</w:t>
            </w:r>
          </w:p>
        </w:tc>
        <w:tc>
          <w:tcPr>
            <w:tcW w:w="394" w:type="dxa"/>
            <w:shd w:val="solid" w:color="FFFFFF" w:fill="auto"/>
          </w:tcPr>
          <w:p w14:paraId="4971AD83" w14:textId="77777777" w:rsidR="00A64FAF" w:rsidRDefault="00A64FAF">
            <w:pPr>
              <w:pStyle w:val="TAL"/>
              <w:rPr>
                <w:sz w:val="16"/>
              </w:rPr>
            </w:pPr>
            <w:r>
              <w:rPr>
                <w:sz w:val="16"/>
              </w:rPr>
              <w:t>D</w:t>
            </w:r>
          </w:p>
        </w:tc>
        <w:tc>
          <w:tcPr>
            <w:tcW w:w="2408" w:type="dxa"/>
            <w:shd w:val="solid" w:color="FFFFFF" w:fill="auto"/>
          </w:tcPr>
          <w:p w14:paraId="291A53D5" w14:textId="77777777" w:rsidR="00A64FAF" w:rsidRDefault="00A64FAF">
            <w:pPr>
              <w:pStyle w:val="TAL"/>
              <w:rPr>
                <w:sz w:val="16"/>
              </w:rPr>
            </w:pPr>
            <w:r>
              <w:rPr>
                <w:sz w:val="16"/>
              </w:rPr>
              <w:t>Editorial changes for alignment</w:t>
            </w:r>
          </w:p>
        </w:tc>
        <w:tc>
          <w:tcPr>
            <w:tcW w:w="568" w:type="dxa"/>
            <w:shd w:val="solid" w:color="FFFFFF" w:fill="auto"/>
          </w:tcPr>
          <w:p w14:paraId="720ED2AA" w14:textId="77777777" w:rsidR="00A64FAF" w:rsidRDefault="00A64FAF">
            <w:pPr>
              <w:pStyle w:val="TAL"/>
              <w:rPr>
                <w:sz w:val="16"/>
              </w:rPr>
            </w:pPr>
            <w:r>
              <w:rPr>
                <w:sz w:val="16"/>
              </w:rPr>
              <w:t>3.0.0</w:t>
            </w:r>
          </w:p>
        </w:tc>
        <w:tc>
          <w:tcPr>
            <w:tcW w:w="568" w:type="dxa"/>
            <w:shd w:val="solid" w:color="FFFFFF" w:fill="auto"/>
          </w:tcPr>
          <w:p w14:paraId="3DB4BE1E" w14:textId="77777777" w:rsidR="00A64FAF" w:rsidRDefault="00A64FAF">
            <w:pPr>
              <w:pStyle w:val="TAL"/>
              <w:rPr>
                <w:sz w:val="16"/>
              </w:rPr>
            </w:pPr>
            <w:r>
              <w:rPr>
                <w:sz w:val="16"/>
              </w:rPr>
              <w:t>3.0.1</w:t>
            </w:r>
          </w:p>
        </w:tc>
        <w:tc>
          <w:tcPr>
            <w:tcW w:w="850" w:type="dxa"/>
            <w:shd w:val="solid" w:color="FFFFFF" w:fill="auto"/>
          </w:tcPr>
          <w:p w14:paraId="59EE5033" w14:textId="77777777" w:rsidR="00A64FAF" w:rsidRDefault="00A64FAF">
            <w:pPr>
              <w:pStyle w:val="TAL"/>
              <w:rPr>
                <w:sz w:val="16"/>
              </w:rPr>
            </w:pPr>
            <w:r>
              <w:rPr>
                <w:sz w:val="16"/>
              </w:rPr>
              <w:t>Editorial changes</w:t>
            </w:r>
          </w:p>
        </w:tc>
      </w:tr>
      <w:tr w:rsidR="00A64FAF" w14:paraId="348BB4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7" w:type="dxa"/>
            <w:shd w:val="solid" w:color="FFFFFF" w:fill="auto"/>
          </w:tcPr>
          <w:p w14:paraId="3C95397B" w14:textId="77777777" w:rsidR="00A64FAF" w:rsidRDefault="00A64FAF">
            <w:pPr>
              <w:pStyle w:val="TAL"/>
              <w:rPr>
                <w:sz w:val="16"/>
              </w:rPr>
            </w:pPr>
            <w:r>
              <w:rPr>
                <w:sz w:val="16"/>
              </w:rPr>
              <w:t>22/05/00</w:t>
            </w:r>
          </w:p>
        </w:tc>
        <w:tc>
          <w:tcPr>
            <w:tcW w:w="899" w:type="dxa"/>
            <w:shd w:val="solid" w:color="FFFFFF" w:fill="auto"/>
          </w:tcPr>
          <w:p w14:paraId="43CAF5F4" w14:textId="77777777" w:rsidR="00A64FAF" w:rsidRDefault="00A64FAF">
            <w:pPr>
              <w:pStyle w:val="TAL"/>
              <w:rPr>
                <w:sz w:val="16"/>
              </w:rPr>
            </w:pPr>
          </w:p>
        </w:tc>
        <w:tc>
          <w:tcPr>
            <w:tcW w:w="990" w:type="dxa"/>
            <w:shd w:val="solid" w:color="FFFFFF" w:fill="auto"/>
          </w:tcPr>
          <w:p w14:paraId="5C4A7C69" w14:textId="77777777" w:rsidR="00A64FAF" w:rsidRDefault="00A64FAF">
            <w:pPr>
              <w:pStyle w:val="TAL"/>
              <w:rPr>
                <w:sz w:val="16"/>
              </w:rPr>
            </w:pPr>
          </w:p>
        </w:tc>
        <w:tc>
          <w:tcPr>
            <w:tcW w:w="708" w:type="dxa"/>
            <w:shd w:val="solid" w:color="FFFFFF" w:fill="auto"/>
          </w:tcPr>
          <w:p w14:paraId="3093C221" w14:textId="77777777" w:rsidR="00A64FAF" w:rsidRDefault="00A64FAF">
            <w:pPr>
              <w:pStyle w:val="TAL"/>
              <w:rPr>
                <w:sz w:val="16"/>
              </w:rPr>
            </w:pPr>
            <w:r>
              <w:rPr>
                <w:sz w:val="16"/>
              </w:rPr>
              <w:t>22.088</w:t>
            </w:r>
          </w:p>
        </w:tc>
        <w:tc>
          <w:tcPr>
            <w:tcW w:w="425" w:type="dxa"/>
            <w:shd w:val="solid" w:color="FFFFFF" w:fill="auto"/>
          </w:tcPr>
          <w:p w14:paraId="2F8B3ABD" w14:textId="77777777" w:rsidR="00A64FAF" w:rsidRDefault="00A64FAF">
            <w:pPr>
              <w:pStyle w:val="TAL"/>
              <w:rPr>
                <w:sz w:val="14"/>
              </w:rPr>
            </w:pPr>
            <w:r>
              <w:rPr>
                <w:sz w:val="14"/>
              </w:rPr>
              <w:t>None</w:t>
            </w:r>
          </w:p>
        </w:tc>
        <w:tc>
          <w:tcPr>
            <w:tcW w:w="427" w:type="dxa"/>
            <w:shd w:val="solid" w:color="FFFFFF" w:fill="auto"/>
          </w:tcPr>
          <w:p w14:paraId="0B593AD5" w14:textId="77777777" w:rsidR="00A64FAF" w:rsidRDefault="00A64FAF">
            <w:pPr>
              <w:pStyle w:val="TAL"/>
              <w:rPr>
                <w:sz w:val="16"/>
              </w:rPr>
            </w:pPr>
          </w:p>
        </w:tc>
        <w:tc>
          <w:tcPr>
            <w:tcW w:w="595" w:type="dxa"/>
            <w:shd w:val="solid" w:color="FFFFFF" w:fill="auto"/>
          </w:tcPr>
          <w:p w14:paraId="7932AC81" w14:textId="77777777" w:rsidR="00A64FAF" w:rsidRDefault="00A64FAF">
            <w:pPr>
              <w:pStyle w:val="TAL"/>
              <w:rPr>
                <w:sz w:val="16"/>
              </w:rPr>
            </w:pPr>
            <w:r>
              <w:rPr>
                <w:sz w:val="16"/>
              </w:rPr>
              <w:t>R99</w:t>
            </w:r>
          </w:p>
        </w:tc>
        <w:tc>
          <w:tcPr>
            <w:tcW w:w="394" w:type="dxa"/>
            <w:shd w:val="solid" w:color="FFFFFF" w:fill="auto"/>
          </w:tcPr>
          <w:p w14:paraId="2810DABC" w14:textId="77777777" w:rsidR="00A64FAF" w:rsidRDefault="00A64FAF">
            <w:pPr>
              <w:pStyle w:val="TAL"/>
              <w:rPr>
                <w:sz w:val="16"/>
              </w:rPr>
            </w:pPr>
          </w:p>
        </w:tc>
        <w:tc>
          <w:tcPr>
            <w:tcW w:w="2408" w:type="dxa"/>
            <w:shd w:val="solid" w:color="FFFFFF" w:fill="auto"/>
          </w:tcPr>
          <w:p w14:paraId="29A41A2B" w14:textId="77777777" w:rsidR="00A64FAF" w:rsidRDefault="00A64FAF">
            <w:pPr>
              <w:pStyle w:val="TAL"/>
              <w:rPr>
                <w:sz w:val="16"/>
              </w:rPr>
            </w:pPr>
            <w:r>
              <w:rPr>
                <w:sz w:val="16"/>
              </w:rPr>
              <w:t>Correction of wrong implementation of CR</w:t>
            </w:r>
          </w:p>
        </w:tc>
        <w:tc>
          <w:tcPr>
            <w:tcW w:w="568" w:type="dxa"/>
            <w:shd w:val="solid" w:color="FFFFFF" w:fill="auto"/>
          </w:tcPr>
          <w:p w14:paraId="178C9C1F" w14:textId="77777777" w:rsidR="00A64FAF" w:rsidRDefault="00A64FAF">
            <w:pPr>
              <w:pStyle w:val="TAL"/>
              <w:rPr>
                <w:sz w:val="16"/>
              </w:rPr>
            </w:pPr>
            <w:r>
              <w:rPr>
                <w:sz w:val="16"/>
              </w:rPr>
              <w:t>3.0.1</w:t>
            </w:r>
          </w:p>
        </w:tc>
        <w:tc>
          <w:tcPr>
            <w:tcW w:w="568" w:type="dxa"/>
            <w:shd w:val="solid" w:color="FFFFFF" w:fill="auto"/>
          </w:tcPr>
          <w:p w14:paraId="084E0318" w14:textId="77777777" w:rsidR="00A64FAF" w:rsidRDefault="00A64FAF">
            <w:pPr>
              <w:pStyle w:val="TAL"/>
              <w:rPr>
                <w:sz w:val="16"/>
              </w:rPr>
            </w:pPr>
            <w:r>
              <w:rPr>
                <w:sz w:val="16"/>
              </w:rPr>
              <w:t>3.0.2</w:t>
            </w:r>
          </w:p>
        </w:tc>
        <w:tc>
          <w:tcPr>
            <w:tcW w:w="850" w:type="dxa"/>
            <w:shd w:val="solid" w:color="FFFFFF" w:fill="auto"/>
          </w:tcPr>
          <w:p w14:paraId="33D95B2E" w14:textId="77777777" w:rsidR="00A64FAF" w:rsidRDefault="00A64FAF">
            <w:pPr>
              <w:pStyle w:val="TAL"/>
              <w:rPr>
                <w:sz w:val="16"/>
              </w:rPr>
            </w:pPr>
          </w:p>
        </w:tc>
      </w:tr>
      <w:tr w:rsidR="00A64FAF" w14:paraId="2DE243E3"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6E9F16D4" w14:textId="77777777" w:rsidR="00A64FAF" w:rsidRDefault="00A64FAF">
            <w:pPr>
              <w:pStyle w:val="TAL"/>
              <w:rPr>
                <w:sz w:val="16"/>
              </w:rPr>
            </w:pPr>
            <w:r>
              <w:rPr>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83BB5E1" w14:textId="77777777" w:rsidR="00A64FAF" w:rsidRDefault="00A64FAF">
            <w:pPr>
              <w:pStyle w:val="TAL"/>
              <w:rPr>
                <w:sz w:val="16"/>
              </w:rPr>
            </w:pPr>
            <w:r>
              <w:rPr>
                <w:sz w:val="16"/>
              </w:rPr>
              <w:t>SP-010065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BD641C" w14:textId="77777777" w:rsidR="00A64FAF" w:rsidRDefault="00A64FAF">
            <w:pPr>
              <w:pStyle w:val="TAL"/>
              <w:rPr>
                <w:sz w:val="16"/>
              </w:rPr>
            </w:pPr>
            <w:r>
              <w:rPr>
                <w:sz w:val="16"/>
              </w:rPr>
              <w:t>S1-010258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66B2C" w14:textId="77777777" w:rsidR="00A64FAF" w:rsidRDefault="00A64FAF">
            <w:pPr>
              <w:pStyle w:val="TAL"/>
              <w:rPr>
                <w:sz w:val="16"/>
              </w:rPr>
            </w:pPr>
            <w:r>
              <w:rPr>
                <w:sz w:val="16"/>
              </w:rPr>
              <w:t>22.088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A717E" w14:textId="77777777" w:rsidR="00A64FAF" w:rsidRDefault="00A64FAF">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F20C7F0" w14:textId="77777777" w:rsidR="00A64FAF" w:rsidRDefault="00A64FAF">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7A321DF" w14:textId="77777777" w:rsidR="00A64FAF" w:rsidRDefault="00A64FAF">
            <w:pPr>
              <w:pStyle w:val="TAL"/>
              <w:rPr>
                <w:sz w:val="16"/>
              </w:rPr>
            </w:pPr>
            <w:r>
              <w:rPr>
                <w:sz w:val="16"/>
              </w:rPr>
              <w:t>Rel-4</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28574034" w14:textId="77777777" w:rsidR="00A64FAF" w:rsidRDefault="00A64FAF">
            <w:pPr>
              <w:pStyle w:val="TAL"/>
              <w:rPr>
                <w:sz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646DCB7" w14:textId="77777777" w:rsidR="00A64FAF" w:rsidRDefault="00A64FAF">
            <w:pPr>
              <w:pStyle w:val="TAL"/>
              <w:rPr>
                <w:sz w:val="16"/>
              </w:rPr>
            </w:pPr>
            <w:r>
              <w:rPr>
                <w:sz w:val="16"/>
              </w:rPr>
              <w:t>Transferred to 3GPP Release 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8E1971" w14:textId="77777777" w:rsidR="00A64FAF" w:rsidRDefault="00A64FAF">
            <w:pPr>
              <w:pStyle w:val="TAL"/>
              <w:rPr>
                <w:sz w:val="16"/>
              </w:rPr>
            </w:pPr>
            <w:r>
              <w:rPr>
                <w:sz w:val="16"/>
              </w:rPr>
              <w:t>3.0.2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172F067" w14:textId="77777777" w:rsidR="00A64FAF" w:rsidRDefault="00A64FAF">
            <w:pPr>
              <w:pStyle w:val="TAL"/>
              <w:rPr>
                <w:sz w:val="16"/>
              </w:rPr>
            </w:pPr>
            <w:r>
              <w:rPr>
                <w:sz w:val="16"/>
              </w:rPr>
              <w:t>4.0.0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317D458F" w14:textId="77777777" w:rsidR="00A64FAF" w:rsidRDefault="00A64FAF">
            <w:pPr>
              <w:pStyle w:val="TAL"/>
              <w:rPr>
                <w:sz w:val="16"/>
              </w:rPr>
            </w:pPr>
          </w:p>
        </w:tc>
      </w:tr>
      <w:tr w:rsidR="00A64FAF" w14:paraId="6E40FAAF"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5C531EA3" w14:textId="77777777" w:rsidR="00A64FAF" w:rsidRDefault="00A64FAF">
            <w:pPr>
              <w:pStyle w:val="TAL"/>
              <w:rPr>
                <w:sz w:val="16"/>
              </w:rPr>
            </w:pPr>
            <w:r>
              <w:rPr>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BCB3A20" w14:textId="77777777" w:rsidR="00A64FAF" w:rsidRDefault="00A64FAF">
            <w:pPr>
              <w:pStyle w:val="TAL"/>
              <w:rPr>
                <w:sz w:val="16"/>
              </w:rPr>
            </w:pPr>
            <w:r>
              <w:rPr>
                <w:sz w:val="16"/>
              </w:rPr>
              <w:t>SP-020045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81DD27" w14:textId="77777777" w:rsidR="00A64FAF" w:rsidRDefault="00A64FAF">
            <w:pPr>
              <w:pStyle w:val="TAL"/>
              <w:rPr>
                <w:sz w:val="16"/>
              </w:rPr>
            </w:pPr>
            <w:r>
              <w:rPr>
                <w:sz w:val="16"/>
              </w:rPr>
              <w:t>S1-020457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E0101" w14:textId="77777777" w:rsidR="00A64FAF" w:rsidRDefault="00A64FAF">
            <w:pPr>
              <w:pStyle w:val="TAL"/>
              <w:rPr>
                <w:sz w:val="16"/>
              </w:rPr>
            </w:pPr>
            <w:r>
              <w:rPr>
                <w:sz w:val="16"/>
              </w:rPr>
              <w:t>22.088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9430E" w14:textId="77777777" w:rsidR="00A64FAF" w:rsidRDefault="00A64FAF">
            <w:pPr>
              <w:pStyle w:val="TAL"/>
              <w:rPr>
                <w:sz w:val="16"/>
              </w:rPr>
            </w:pPr>
            <w:r>
              <w:rPr>
                <w:sz w:val="16"/>
              </w:rPr>
              <w:t>002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89E32B3" w14:textId="77777777" w:rsidR="00A64FAF" w:rsidRDefault="00A64FAF">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80BC2DC" w14:textId="77777777" w:rsidR="00A64FAF" w:rsidRDefault="00A64FAF">
            <w:pPr>
              <w:pStyle w:val="TAL"/>
              <w:rPr>
                <w:sz w:val="16"/>
              </w:rPr>
            </w:pPr>
            <w:r>
              <w:rPr>
                <w:sz w:val="16"/>
              </w:rPr>
              <w:t>Rel-4</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363F56DA" w14:textId="77777777" w:rsidR="00A64FAF" w:rsidRDefault="00A64FAF">
            <w:pPr>
              <w:pStyle w:val="TAL"/>
              <w:rPr>
                <w:sz w:val="16"/>
              </w:rPr>
            </w:pPr>
            <w:r>
              <w:rPr>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6F3B65F" w14:textId="77777777" w:rsidR="00A64FAF" w:rsidRDefault="00A64FAF">
            <w:pPr>
              <w:pStyle w:val="TAL"/>
              <w:rPr>
                <w:sz w:val="16"/>
              </w:rPr>
            </w:pPr>
            <w:r>
              <w:rPr>
                <w:sz w:val="16"/>
              </w:rPr>
              <w:t>Editorial CR to correct terms and references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EA837CC" w14:textId="77777777" w:rsidR="00A64FAF" w:rsidRDefault="00A64FAF">
            <w:pPr>
              <w:pStyle w:val="TAL"/>
              <w:rPr>
                <w:sz w:val="16"/>
              </w:rPr>
            </w:pPr>
            <w:r>
              <w:rPr>
                <w:sz w:val="16"/>
              </w:rPr>
              <w:t>4.0.0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6716C6B" w14:textId="77777777" w:rsidR="00A64FAF" w:rsidRDefault="00A64FAF">
            <w:pPr>
              <w:pStyle w:val="TAL"/>
              <w:rPr>
                <w:sz w:val="16"/>
              </w:rPr>
            </w:pPr>
            <w:r>
              <w:rPr>
                <w:sz w:val="16"/>
              </w:rPr>
              <w:t>4.1.0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58592082" w14:textId="77777777" w:rsidR="00A64FAF" w:rsidRDefault="00A64FAF">
            <w:pPr>
              <w:pStyle w:val="TAL"/>
              <w:rPr>
                <w:sz w:val="14"/>
              </w:rPr>
            </w:pPr>
            <w:r>
              <w:rPr>
                <w:sz w:val="14"/>
              </w:rPr>
              <w:t>CORRECT</w:t>
            </w:r>
          </w:p>
        </w:tc>
      </w:tr>
      <w:tr w:rsidR="00A64FAF" w14:paraId="1BC4FF6A"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4DDDF526" w14:textId="77777777" w:rsidR="00A64FAF" w:rsidRDefault="00A64FAF">
            <w:pPr>
              <w:pStyle w:val="TAL"/>
              <w:rPr>
                <w:sz w:val="16"/>
              </w:rPr>
            </w:pPr>
            <w:r>
              <w:rPr>
                <w:sz w:val="16"/>
              </w:rPr>
              <w:t>SP-16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7128A18" w14:textId="77777777" w:rsidR="00A64FAF" w:rsidRDefault="00A64FAF">
            <w:pPr>
              <w:pStyle w:val="TAL"/>
              <w:rPr>
                <w:sz w:val="16"/>
              </w:rPr>
            </w:pPr>
            <w:r>
              <w:rPr>
                <w:sz w:val="16"/>
              </w:rPr>
              <w:t>SP-020267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48AC02" w14:textId="77777777" w:rsidR="00A64FAF" w:rsidRDefault="00A64FAF">
            <w:pPr>
              <w:pStyle w:val="TAL"/>
              <w:rPr>
                <w:sz w:val="16"/>
              </w:rPr>
            </w:pPr>
            <w:r>
              <w:rPr>
                <w:sz w:val="16"/>
              </w:rPr>
              <w:t>S1-021043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FBBB24" w14:textId="77777777" w:rsidR="00A64FAF" w:rsidRDefault="00A64FAF">
            <w:pPr>
              <w:pStyle w:val="TAL"/>
              <w:rPr>
                <w:sz w:val="16"/>
              </w:rPr>
            </w:pPr>
            <w:r>
              <w:rPr>
                <w:sz w:val="16"/>
              </w:rPr>
              <w:t>22.088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73C01" w14:textId="77777777" w:rsidR="00A64FAF" w:rsidRDefault="00A64FAF">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5C9BB" w14:textId="77777777" w:rsidR="00A64FAF" w:rsidRDefault="00A64FAF">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6A8DCD4" w14:textId="77777777" w:rsidR="00A64FAF" w:rsidRDefault="00A64FAF">
            <w:pPr>
              <w:pStyle w:val="TAL"/>
              <w:rPr>
                <w:sz w:val="16"/>
              </w:rPr>
            </w:pPr>
            <w:r>
              <w:rPr>
                <w:sz w:val="16"/>
              </w:rPr>
              <w:t>Rel-5</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772C9F4F" w14:textId="77777777" w:rsidR="00A64FAF" w:rsidRDefault="00A64FAF">
            <w:pPr>
              <w:pStyle w:val="TAL"/>
              <w:rPr>
                <w:sz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5E881EE" w14:textId="77777777" w:rsidR="00A64FAF" w:rsidRDefault="00A64FAF">
            <w:pPr>
              <w:pStyle w:val="TAL"/>
              <w:rPr>
                <w:sz w:val="16"/>
              </w:rPr>
            </w:pPr>
            <w:r>
              <w:rPr>
                <w:sz w:val="16"/>
              </w:rPr>
              <w:t>Updated from Rel-4 to Rel5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3CD2E0D" w14:textId="77777777" w:rsidR="00A64FAF" w:rsidRDefault="00A64FAF">
            <w:pPr>
              <w:pStyle w:val="TAL"/>
              <w:rPr>
                <w:sz w:val="16"/>
              </w:rPr>
            </w:pPr>
            <w:r>
              <w:rPr>
                <w:sz w:val="16"/>
              </w:rPr>
              <w:t>4.1.0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6C711B" w14:textId="77777777" w:rsidR="00A64FAF" w:rsidRDefault="00A64FAF">
            <w:pPr>
              <w:pStyle w:val="TAL"/>
              <w:rPr>
                <w:sz w:val="16"/>
              </w:rPr>
            </w:pPr>
            <w:r>
              <w:rPr>
                <w:sz w:val="16"/>
              </w:rPr>
              <w:t>5.0.0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283BDE1E" w14:textId="77777777" w:rsidR="00A64FAF" w:rsidRDefault="00A64FAF">
            <w:pPr>
              <w:pStyle w:val="TAL"/>
              <w:rPr>
                <w:sz w:val="16"/>
              </w:rPr>
            </w:pPr>
          </w:p>
        </w:tc>
      </w:tr>
      <w:tr w:rsidR="003E276F" w14:paraId="7AC70F67"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6F87492A" w14:textId="77777777" w:rsidR="003E276F" w:rsidRDefault="003E276F">
            <w:pPr>
              <w:pStyle w:val="TAL"/>
              <w:rPr>
                <w:sz w:val="16"/>
              </w:rPr>
            </w:pPr>
            <w:r>
              <w:rPr>
                <w:sz w:val="16"/>
              </w:rPr>
              <w:t>SP-26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40ED149" w14:textId="77777777" w:rsidR="003E276F" w:rsidRDefault="003E276F">
            <w:pPr>
              <w:pStyle w:val="TAL"/>
              <w:rPr>
                <w:sz w:val="16"/>
              </w:rPr>
            </w:pPr>
            <w:r>
              <w:rPr>
                <w:sz w:val="16"/>
              </w:rPr>
              <w:t>SP-040744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7FAF44" w14:textId="77777777" w:rsidR="003E276F" w:rsidRDefault="003E276F">
            <w:pPr>
              <w:pStyle w:val="TAL"/>
              <w:rPr>
                <w:sz w:val="16"/>
              </w:rPr>
            </w:pPr>
            <w:r>
              <w:rPr>
                <w:sz w:val="16"/>
              </w:rPr>
              <w:t>S1-040997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3A410" w14:textId="77777777" w:rsidR="003E276F" w:rsidRDefault="003E276F">
            <w:pPr>
              <w:pStyle w:val="TAL"/>
              <w:rPr>
                <w:sz w:val="16"/>
              </w:rPr>
            </w:pPr>
            <w:r>
              <w:rPr>
                <w:sz w:val="16"/>
              </w:rPr>
              <w:t>22.088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9C3EB" w14:textId="77777777" w:rsidR="003E276F" w:rsidRDefault="003E276F">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F8DDA80" w14:textId="77777777" w:rsidR="003E276F" w:rsidRDefault="003E276F">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00428F5" w14:textId="77777777" w:rsidR="003E276F" w:rsidRDefault="003E276F">
            <w:pPr>
              <w:pStyle w:val="TAL"/>
              <w:rPr>
                <w:sz w:val="16"/>
              </w:rPr>
            </w:pPr>
            <w:r>
              <w:rPr>
                <w:sz w:val="16"/>
              </w:rPr>
              <w:t>Rel-6</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7AA40B47" w14:textId="77777777" w:rsidR="003E276F" w:rsidRDefault="003E276F">
            <w:pPr>
              <w:pStyle w:val="TAL"/>
              <w:rPr>
                <w:sz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2519F8D" w14:textId="77777777" w:rsidR="003E276F" w:rsidRDefault="003E276F">
            <w:pPr>
              <w:pStyle w:val="TAL"/>
              <w:rPr>
                <w:sz w:val="16"/>
              </w:rPr>
            </w:pPr>
            <w:r>
              <w:rPr>
                <w:sz w:val="16"/>
              </w:rPr>
              <w:t>Updated from Rel-5 to Rel-6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62A856" w14:textId="77777777" w:rsidR="003E276F" w:rsidRDefault="003E276F">
            <w:pPr>
              <w:pStyle w:val="TAL"/>
              <w:rPr>
                <w:sz w:val="16"/>
              </w:rPr>
            </w:pPr>
            <w:r>
              <w:rPr>
                <w:sz w:val="16"/>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E0A2FE" w14:textId="77777777" w:rsidR="003E276F" w:rsidRDefault="003E276F">
            <w:pPr>
              <w:pStyle w:val="TAL"/>
              <w:rPr>
                <w:sz w:val="16"/>
              </w:rPr>
            </w:pPr>
            <w:r>
              <w:rPr>
                <w:sz w:val="16"/>
              </w:rPr>
              <w:t>6.0.0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4BD9BA26" w14:textId="77777777" w:rsidR="003E276F" w:rsidRDefault="003E276F">
            <w:pPr>
              <w:pStyle w:val="TAL"/>
              <w:rPr>
                <w:sz w:val="16"/>
              </w:rPr>
            </w:pPr>
          </w:p>
        </w:tc>
      </w:tr>
      <w:tr w:rsidR="00A64FEB" w14:paraId="22090099"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41A6ED2F" w14:textId="77777777" w:rsidR="00A64FEB" w:rsidRDefault="00A64FEB" w:rsidP="009C3DEC">
            <w:pPr>
              <w:pStyle w:val="TAL"/>
              <w:rPr>
                <w:sz w:val="16"/>
              </w:rPr>
            </w:pPr>
            <w:r>
              <w:rPr>
                <w:sz w:val="16"/>
              </w:rPr>
              <w:t>SP-36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BE60D33" w14:textId="77777777" w:rsidR="00A64FEB" w:rsidRDefault="00A64FEB" w:rsidP="009C3DEC">
            <w:pPr>
              <w:pStyle w:val="TAL"/>
              <w:rPr>
                <w:sz w:val="16"/>
              </w:rPr>
            </w:pP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95314D" w14:textId="77777777" w:rsidR="00A64FEB" w:rsidRDefault="00A64FEB" w:rsidP="009C3DEC">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10D4D" w14:textId="77777777" w:rsidR="00A64FEB" w:rsidRDefault="00A64FEB" w:rsidP="009C3DEC">
            <w:pPr>
              <w:pStyle w:val="TAL"/>
              <w:rPr>
                <w:sz w:val="16"/>
              </w:rPr>
            </w:pPr>
            <w:r>
              <w:rPr>
                <w:sz w:val="16"/>
              </w:rPr>
              <w:t>22.088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7EA8A" w14:textId="77777777" w:rsidR="00A64FEB" w:rsidRDefault="00A64FEB" w:rsidP="009C3DEC">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AAD6002" w14:textId="77777777" w:rsidR="00A64FEB" w:rsidRDefault="00A64FEB" w:rsidP="009C3DEC">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8492F8D" w14:textId="77777777" w:rsidR="00A64FEB" w:rsidRDefault="00A64FEB" w:rsidP="009C3DEC">
            <w:pPr>
              <w:pStyle w:val="TAL"/>
              <w:rPr>
                <w:sz w:val="16"/>
              </w:rPr>
            </w:pPr>
            <w:r>
              <w:rPr>
                <w:sz w:val="16"/>
              </w:rPr>
              <w:t>Rel-7</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5AB213C1" w14:textId="77777777" w:rsidR="00A64FEB" w:rsidRDefault="00A64FEB" w:rsidP="009C3DEC">
            <w:pPr>
              <w:pStyle w:val="TAL"/>
              <w:rPr>
                <w:sz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CACC3A7" w14:textId="77777777" w:rsidR="00A64FEB" w:rsidRDefault="00A64FEB" w:rsidP="009C3DEC">
            <w:pPr>
              <w:pStyle w:val="TAL"/>
              <w:rPr>
                <w:sz w:val="16"/>
              </w:rPr>
            </w:pPr>
            <w:r>
              <w:rPr>
                <w:sz w:val="16"/>
              </w:rPr>
              <w:t>Updated from Rel-6 to Rel-7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DAD721" w14:textId="77777777" w:rsidR="00A64FEB" w:rsidRDefault="00A64FEB" w:rsidP="009C3DEC">
            <w:pPr>
              <w:pStyle w:val="TAL"/>
              <w:rPr>
                <w:sz w:val="16"/>
              </w:rPr>
            </w:pPr>
            <w:r>
              <w:rPr>
                <w:sz w:val="16"/>
              </w:rPr>
              <w:t>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7BD167" w14:textId="77777777" w:rsidR="00A64FEB" w:rsidRDefault="00A64FEB" w:rsidP="009C3DEC">
            <w:pPr>
              <w:pStyle w:val="TAL"/>
              <w:rPr>
                <w:sz w:val="16"/>
              </w:rPr>
            </w:pPr>
            <w:r>
              <w:rPr>
                <w:sz w:val="16"/>
              </w:rPr>
              <w:t>7.0.0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111D09AE" w14:textId="77777777" w:rsidR="00A64FEB" w:rsidRDefault="00A64FEB" w:rsidP="009C3DEC">
            <w:pPr>
              <w:pStyle w:val="TAL"/>
              <w:rPr>
                <w:sz w:val="16"/>
              </w:rPr>
            </w:pPr>
          </w:p>
        </w:tc>
      </w:tr>
      <w:tr w:rsidR="0022032D" w14:paraId="40AF2D0F"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4E68C3C0" w14:textId="77777777" w:rsidR="0022032D" w:rsidRDefault="0022032D" w:rsidP="009C3DEC">
            <w:pPr>
              <w:pStyle w:val="TAL"/>
              <w:rPr>
                <w:sz w:val="16"/>
              </w:rPr>
            </w:pPr>
            <w:r>
              <w:rPr>
                <w:sz w:val="16"/>
              </w:rPr>
              <w:t>SP-42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42A723F" w14:textId="77777777" w:rsidR="0022032D" w:rsidRDefault="0022032D" w:rsidP="009C3DEC">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6D9808" w14:textId="77777777" w:rsidR="0022032D" w:rsidRDefault="0022032D" w:rsidP="009C3DEC">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E26C7" w14:textId="77777777" w:rsidR="0022032D" w:rsidRDefault="0022032D" w:rsidP="009C3DEC">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258CA" w14:textId="77777777" w:rsidR="0022032D" w:rsidRDefault="0022032D" w:rsidP="009C3DEC">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A51594" w14:textId="77777777" w:rsidR="0022032D" w:rsidRDefault="0022032D" w:rsidP="009C3DEC">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2397A3A" w14:textId="77777777" w:rsidR="0022032D" w:rsidRDefault="0022032D" w:rsidP="009C3DEC">
            <w:pPr>
              <w:pStyle w:val="TAL"/>
              <w:rPr>
                <w:sz w:val="16"/>
              </w:rPr>
            </w:pPr>
            <w:r>
              <w:rPr>
                <w:sz w:val="16"/>
              </w:rPr>
              <w:t>Rel-8</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4212C409" w14:textId="77777777" w:rsidR="0022032D" w:rsidRDefault="0022032D" w:rsidP="009C3DEC">
            <w:pPr>
              <w:pStyle w:val="TAL"/>
              <w:rPr>
                <w:sz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4F76A41" w14:textId="77777777" w:rsidR="0022032D" w:rsidRDefault="0022032D" w:rsidP="009C3DEC">
            <w:pPr>
              <w:pStyle w:val="TAL"/>
              <w:rPr>
                <w:sz w:val="16"/>
              </w:rPr>
            </w:pPr>
            <w:r>
              <w:rPr>
                <w:sz w:val="16"/>
              </w:rPr>
              <w:t>Updated from Rel-7 to Rel-8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B4296B" w14:textId="77777777" w:rsidR="0022032D" w:rsidRDefault="0022032D" w:rsidP="009C3DEC">
            <w:pPr>
              <w:pStyle w:val="TAL"/>
              <w:rPr>
                <w:sz w:val="16"/>
              </w:rPr>
            </w:pPr>
            <w:r>
              <w:rPr>
                <w:sz w:val="16"/>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A58D44" w14:textId="77777777" w:rsidR="0022032D" w:rsidRDefault="0022032D" w:rsidP="009C3DEC">
            <w:pPr>
              <w:pStyle w:val="TAL"/>
              <w:rPr>
                <w:sz w:val="16"/>
              </w:rPr>
            </w:pPr>
            <w:r>
              <w:rPr>
                <w:sz w:val="16"/>
              </w:rPr>
              <w:t>8.0.0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6E2947AA" w14:textId="77777777" w:rsidR="0022032D" w:rsidRDefault="0022032D" w:rsidP="009C3DEC">
            <w:pPr>
              <w:pStyle w:val="TAL"/>
              <w:rPr>
                <w:sz w:val="16"/>
              </w:rPr>
            </w:pPr>
          </w:p>
        </w:tc>
      </w:tr>
      <w:tr w:rsidR="00F85C56" w14:paraId="7AD07417"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1B606C4C" w14:textId="77777777" w:rsidR="00F85C56" w:rsidRDefault="00F85C56" w:rsidP="009C3DEC">
            <w:pPr>
              <w:pStyle w:val="TAL"/>
              <w:rPr>
                <w:sz w:val="16"/>
              </w:rPr>
            </w:pPr>
            <w:r>
              <w:rPr>
                <w:sz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D275CE6" w14:textId="77777777" w:rsidR="00F85C56" w:rsidRDefault="00F85C56" w:rsidP="009C3DEC">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23D3B9" w14:textId="77777777" w:rsidR="00F85C56" w:rsidRDefault="00F85C56" w:rsidP="009C3DEC">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E36D3" w14:textId="77777777" w:rsidR="00F85C56" w:rsidRDefault="00F85C56" w:rsidP="009C3DEC">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A1598" w14:textId="77777777" w:rsidR="00F85C56" w:rsidRDefault="00F85C56" w:rsidP="009C3DEC">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1EB32FF" w14:textId="77777777" w:rsidR="00F85C56" w:rsidRDefault="00F85C56" w:rsidP="009C3DEC">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710451E" w14:textId="77777777" w:rsidR="00F85C56" w:rsidRDefault="00F85C56" w:rsidP="009C3DEC">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663859A0" w14:textId="77777777" w:rsidR="00F85C56" w:rsidRDefault="00F85C56" w:rsidP="009C3DEC">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AD34524" w14:textId="77777777" w:rsidR="00F85C56" w:rsidRDefault="00F85C56" w:rsidP="009C3DEC">
            <w:pPr>
              <w:pStyle w:val="TAL"/>
              <w:rPr>
                <w:sz w:val="16"/>
              </w:rPr>
            </w:pPr>
            <w:r>
              <w:rPr>
                <w:sz w:val="16"/>
              </w:rPr>
              <w:t>Updated to Rel-9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102CC7" w14:textId="77777777" w:rsidR="00F85C56" w:rsidRDefault="00F85C56" w:rsidP="009C3DEC">
            <w:pPr>
              <w:pStyle w:val="TAL"/>
              <w:rPr>
                <w:sz w:val="16"/>
              </w:rPr>
            </w:pPr>
            <w:r>
              <w:rPr>
                <w:sz w:val="16"/>
              </w:rPr>
              <w:t>8.0.0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9298B3" w14:textId="77777777" w:rsidR="00F85C56" w:rsidRDefault="00F85C56" w:rsidP="009C3DEC">
            <w:pPr>
              <w:pStyle w:val="TAL"/>
              <w:rPr>
                <w:sz w:val="16"/>
              </w:rPr>
            </w:pPr>
            <w:r>
              <w:rPr>
                <w:sz w:val="16"/>
              </w:rPr>
              <w:t>9.0.0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03F8CCAB" w14:textId="77777777" w:rsidR="00F85C56" w:rsidRDefault="00F85C56" w:rsidP="009C3DEC">
            <w:pPr>
              <w:pStyle w:val="TAL"/>
              <w:rPr>
                <w:sz w:val="16"/>
              </w:rPr>
            </w:pPr>
          </w:p>
        </w:tc>
      </w:tr>
      <w:tr w:rsidR="005A3864" w14:paraId="2628B635"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2A028A7F" w14:textId="77777777" w:rsidR="005A3864" w:rsidRDefault="005A3864" w:rsidP="009C3DEC">
            <w:pPr>
              <w:pStyle w:val="TAL"/>
              <w:rPr>
                <w:sz w:val="16"/>
              </w:rPr>
            </w:pPr>
            <w:r>
              <w:rPr>
                <w:sz w:val="16"/>
              </w:rPr>
              <w:t>2011-03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E87F298" w14:textId="77777777" w:rsidR="005A3864" w:rsidRDefault="005A3864" w:rsidP="009C3DEC">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727D80" w14:textId="77777777" w:rsidR="005A3864" w:rsidRDefault="005A3864" w:rsidP="009C3DEC">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54787" w14:textId="77777777" w:rsidR="005A3864" w:rsidRDefault="005A3864" w:rsidP="009C3DEC">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5F071" w14:textId="77777777" w:rsidR="005A3864" w:rsidRDefault="005A3864" w:rsidP="009C3DEC">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17601A8" w14:textId="77777777" w:rsidR="005A3864" w:rsidRDefault="005A3864" w:rsidP="009C3DEC">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72A655F" w14:textId="77777777" w:rsidR="005A3864" w:rsidRDefault="005A3864" w:rsidP="009C3DEC">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707FB118" w14:textId="77777777" w:rsidR="005A3864" w:rsidRDefault="005A3864" w:rsidP="009C3DEC">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DB9DFC6" w14:textId="77777777" w:rsidR="005A3864" w:rsidRDefault="005A3864" w:rsidP="0098578F">
            <w:pPr>
              <w:pStyle w:val="TAL"/>
              <w:rPr>
                <w:sz w:val="16"/>
              </w:rPr>
            </w:pPr>
            <w:r>
              <w:rPr>
                <w:sz w:val="16"/>
              </w:rPr>
              <w:t>Update to Rel-10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CAAB17" w14:textId="77777777" w:rsidR="005A3864" w:rsidRDefault="005A3864" w:rsidP="0098578F">
            <w:pPr>
              <w:pStyle w:val="TAL"/>
              <w:rPr>
                <w:sz w:val="16"/>
              </w:rPr>
            </w:pPr>
            <w:r>
              <w:rPr>
                <w:sz w:val="16"/>
              </w:rPr>
              <w:t>9.0.0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124416" w14:textId="77777777" w:rsidR="005A3864" w:rsidRDefault="005A3864" w:rsidP="0098578F">
            <w:pPr>
              <w:pStyle w:val="TAL"/>
              <w:rPr>
                <w:sz w:val="16"/>
              </w:rPr>
            </w:pPr>
            <w:r>
              <w:rPr>
                <w:sz w:val="16"/>
              </w:rPr>
              <w:t>10.0.0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27CAB259" w14:textId="77777777" w:rsidR="005A3864" w:rsidRDefault="005A3864" w:rsidP="009C3DEC">
            <w:pPr>
              <w:pStyle w:val="TAL"/>
              <w:rPr>
                <w:sz w:val="16"/>
              </w:rPr>
            </w:pPr>
          </w:p>
        </w:tc>
      </w:tr>
      <w:tr w:rsidR="00E571BC" w:rsidRPr="00E571BC" w14:paraId="005E7D73" w14:textId="77777777">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02E2D9BD" w14:textId="77777777" w:rsidR="00E571BC" w:rsidRPr="00E571BC" w:rsidRDefault="00E571BC" w:rsidP="00E571BC">
            <w:pPr>
              <w:pStyle w:val="TAL"/>
              <w:rPr>
                <w:sz w:val="16"/>
              </w:rPr>
            </w:pPr>
            <w:r w:rsidRPr="00E571BC">
              <w:rPr>
                <w:sz w:val="16"/>
              </w:rPr>
              <w:t>SP-52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3C7C9E7" w14:textId="77777777" w:rsidR="00E571BC" w:rsidRPr="00E571BC" w:rsidRDefault="00E571BC" w:rsidP="00E571BC">
            <w:pPr>
              <w:pStyle w:val="TAL"/>
              <w:rPr>
                <w:sz w:val="16"/>
              </w:rPr>
            </w:pPr>
            <w:r w:rsidRPr="00E571BC">
              <w:rPr>
                <w:sz w:val="16"/>
              </w:rPr>
              <w:t>SP-110376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997D23" w14:textId="77777777" w:rsidR="00E571BC" w:rsidRPr="00E571BC" w:rsidRDefault="00E571BC" w:rsidP="00E571BC">
            <w:pPr>
              <w:pStyle w:val="TAL"/>
              <w:rPr>
                <w:sz w:val="16"/>
              </w:rPr>
            </w:pPr>
            <w:r w:rsidRPr="00E571BC">
              <w:rPr>
                <w:sz w:val="16"/>
              </w:rPr>
              <w:t>S1-111434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26681" w14:textId="77777777" w:rsidR="00E571BC" w:rsidRPr="00E571BC" w:rsidRDefault="00E571BC" w:rsidP="00E571BC">
            <w:pPr>
              <w:pStyle w:val="TAL"/>
              <w:rPr>
                <w:sz w:val="16"/>
              </w:rPr>
            </w:pPr>
            <w:r w:rsidRPr="00E571BC">
              <w:rPr>
                <w:sz w:val="16"/>
              </w:rPr>
              <w:t>22.088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344F1" w14:textId="77777777" w:rsidR="00E571BC" w:rsidRPr="00E571BC" w:rsidRDefault="00E571BC" w:rsidP="00E571BC">
            <w:pPr>
              <w:pStyle w:val="TAL"/>
              <w:rPr>
                <w:sz w:val="16"/>
              </w:rPr>
            </w:pPr>
            <w:r w:rsidRPr="00E571BC">
              <w:rPr>
                <w:sz w:val="16"/>
              </w:rPr>
              <w:t>0003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78C8D5" w14:textId="77777777" w:rsidR="00E571BC" w:rsidRPr="00E571BC" w:rsidRDefault="00E571BC" w:rsidP="00E571BC">
            <w:pPr>
              <w:pStyle w:val="TAL"/>
              <w:rPr>
                <w:sz w:val="16"/>
              </w:rPr>
            </w:pPr>
            <w:r w:rsidRPr="00E571BC">
              <w:rPr>
                <w:sz w:val="16"/>
              </w:rPr>
              <w:t>4</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FBD9A2C" w14:textId="77777777" w:rsidR="00E571BC" w:rsidRPr="00E571BC" w:rsidRDefault="00E571BC" w:rsidP="00E571BC">
            <w:pPr>
              <w:pStyle w:val="TAL"/>
              <w:rPr>
                <w:sz w:val="16"/>
              </w:rPr>
            </w:pPr>
            <w:r w:rsidRPr="00E571BC">
              <w:rPr>
                <w:sz w:val="16"/>
              </w:rPr>
              <w:t>Rel-11</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57D0817E" w14:textId="77777777" w:rsidR="00E571BC" w:rsidRPr="00E571BC" w:rsidRDefault="00E571BC" w:rsidP="00E571BC">
            <w:pPr>
              <w:pStyle w:val="TAL"/>
              <w:rPr>
                <w:sz w:val="16"/>
              </w:rPr>
            </w:pPr>
            <w:r w:rsidRPr="00E571BC">
              <w:rPr>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504B42F" w14:textId="77777777" w:rsidR="00E571BC" w:rsidRPr="00E571BC" w:rsidRDefault="00E571BC" w:rsidP="00E571BC">
            <w:pPr>
              <w:pStyle w:val="TAL"/>
              <w:rPr>
                <w:sz w:val="16"/>
              </w:rPr>
            </w:pPr>
            <w:r w:rsidRPr="00E571BC">
              <w:rPr>
                <w:sz w:val="16"/>
              </w:rPr>
              <w:t>Addition of Anonymous Call Rejection as a SS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81611D" w14:textId="77777777" w:rsidR="00E571BC" w:rsidRPr="00E571BC" w:rsidRDefault="00E571BC" w:rsidP="00E571BC">
            <w:pPr>
              <w:pStyle w:val="TAL"/>
              <w:rPr>
                <w:sz w:val="16"/>
              </w:rPr>
            </w:pPr>
            <w:r w:rsidRPr="00E571BC">
              <w:rPr>
                <w:sz w:val="16"/>
              </w:rPr>
              <w:t>10.0.0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778110" w14:textId="77777777" w:rsidR="00E571BC" w:rsidRPr="00E571BC" w:rsidRDefault="00E571BC" w:rsidP="00E571BC">
            <w:pPr>
              <w:pStyle w:val="TAL"/>
              <w:rPr>
                <w:sz w:val="16"/>
              </w:rPr>
            </w:pPr>
            <w:r w:rsidRPr="00E571BC">
              <w:rPr>
                <w:sz w:val="16"/>
              </w:rPr>
              <w:t>11.0.0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tcPr>
          <w:p w14:paraId="199EE907" w14:textId="77777777" w:rsidR="00E571BC" w:rsidRPr="00E571BC" w:rsidRDefault="00E571BC" w:rsidP="00E571BC">
            <w:pPr>
              <w:pStyle w:val="TAL"/>
              <w:rPr>
                <w:sz w:val="16"/>
              </w:rPr>
            </w:pPr>
            <w:r w:rsidRPr="00E571BC">
              <w:rPr>
                <w:sz w:val="16"/>
              </w:rPr>
              <w:t>ACR_CS</w:t>
            </w:r>
          </w:p>
        </w:tc>
      </w:tr>
      <w:tr w:rsidR="0082430A" w:rsidRPr="0082430A" w14:paraId="79CEA5AD"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43FF5854" w14:textId="77777777" w:rsidR="0082430A" w:rsidRPr="0082430A" w:rsidRDefault="0082430A" w:rsidP="0082430A">
            <w:pPr>
              <w:pStyle w:val="TAL"/>
              <w:rPr>
                <w:sz w:val="16"/>
              </w:rPr>
            </w:pPr>
            <w:r w:rsidRPr="0082430A">
              <w:rPr>
                <w:sz w:val="16"/>
              </w:rPr>
              <w:t>SP-61</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35EC6728" w14:textId="77777777" w:rsidR="0082430A" w:rsidRPr="0082430A" w:rsidRDefault="0082430A" w:rsidP="0082430A">
            <w:pPr>
              <w:pStyle w:val="TAL"/>
              <w:rPr>
                <w:sz w:val="16"/>
              </w:rPr>
            </w:pPr>
            <w:r w:rsidRPr="0082430A">
              <w:rPr>
                <w:sz w:val="16"/>
              </w:rPr>
              <w:t>SP-130456</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93E4D30" w14:textId="77777777" w:rsidR="0082430A" w:rsidRPr="0082430A" w:rsidRDefault="0082430A" w:rsidP="0082430A">
            <w:pPr>
              <w:pStyle w:val="TAL"/>
              <w:rPr>
                <w:sz w:val="16"/>
              </w:rPr>
            </w:pPr>
            <w:r w:rsidRPr="0082430A">
              <w:rPr>
                <w:sz w:val="16"/>
              </w:rPr>
              <w:t>S1-134178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23F43D" w14:textId="77777777" w:rsidR="0082430A" w:rsidRPr="0082430A" w:rsidRDefault="0082430A" w:rsidP="0082430A">
            <w:pPr>
              <w:pStyle w:val="TAL"/>
              <w:rPr>
                <w:sz w:val="16"/>
              </w:rPr>
            </w:pPr>
            <w:r w:rsidRPr="0082430A">
              <w:rPr>
                <w:sz w:val="16"/>
              </w:rPr>
              <w:t>22.088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5DC524" w14:textId="77777777" w:rsidR="0082430A" w:rsidRPr="0082430A" w:rsidRDefault="0082430A" w:rsidP="0082430A">
            <w:pPr>
              <w:pStyle w:val="TAL"/>
              <w:rPr>
                <w:sz w:val="16"/>
              </w:rPr>
            </w:pPr>
            <w:r w:rsidRPr="0082430A">
              <w:rPr>
                <w:sz w:val="16"/>
              </w:rPr>
              <w:t>0006</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1460CF05" w14:textId="77777777" w:rsidR="0082430A" w:rsidRPr="0082430A" w:rsidRDefault="0082430A" w:rsidP="0082430A">
            <w:pPr>
              <w:pStyle w:val="TAL"/>
              <w:rPr>
                <w:sz w:val="16"/>
              </w:rPr>
            </w:pPr>
            <w:r w:rsidRPr="0082430A">
              <w:rPr>
                <w:sz w:val="16"/>
              </w:rPr>
              <w:t>4</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60F2BD98" w14:textId="77777777" w:rsidR="0082430A" w:rsidRPr="0082430A" w:rsidRDefault="0082430A" w:rsidP="0082430A">
            <w:pPr>
              <w:pStyle w:val="TAL"/>
              <w:rPr>
                <w:sz w:val="16"/>
              </w:rPr>
            </w:pPr>
            <w:r w:rsidRPr="0082430A">
              <w:rPr>
                <w:sz w:val="16"/>
              </w:rPr>
              <w:t>Rel-11</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5B6054B2" w14:textId="77777777" w:rsidR="0082430A" w:rsidRPr="0082430A" w:rsidRDefault="0082430A" w:rsidP="0082430A">
            <w:pPr>
              <w:pStyle w:val="TAL"/>
              <w:rPr>
                <w:sz w:val="16"/>
              </w:rPr>
            </w:pPr>
            <w:r w:rsidRPr="0082430A">
              <w:rPr>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199E20C2" w14:textId="77777777" w:rsidR="0082430A" w:rsidRPr="0082430A" w:rsidRDefault="0082430A" w:rsidP="0082430A">
            <w:pPr>
              <w:pStyle w:val="TAL"/>
              <w:rPr>
                <w:sz w:val="16"/>
              </w:rPr>
            </w:pPr>
            <w:r w:rsidRPr="0082430A">
              <w:rPr>
                <w:sz w:val="16"/>
              </w:rPr>
              <w:t>SMSC Usage Restriction in Roaming</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625B8220" w14:textId="77777777" w:rsidR="0082430A" w:rsidRPr="0082430A" w:rsidRDefault="0082430A" w:rsidP="0082430A">
            <w:pPr>
              <w:pStyle w:val="TAL"/>
              <w:rPr>
                <w:sz w:val="16"/>
              </w:rPr>
            </w:pPr>
            <w:r w:rsidRPr="0082430A">
              <w:rPr>
                <w:sz w:val="16"/>
              </w:rPr>
              <w:t>11.0.0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6B9BE2AF" w14:textId="77777777" w:rsidR="0082430A" w:rsidRPr="0082430A" w:rsidRDefault="0082430A" w:rsidP="0082430A">
            <w:pPr>
              <w:pStyle w:val="TAL"/>
              <w:rPr>
                <w:sz w:val="16"/>
              </w:rPr>
            </w:pPr>
            <w:r w:rsidRPr="0082430A">
              <w:rPr>
                <w:sz w:val="16"/>
              </w:rPr>
              <w:t>11.1.0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6544457" w14:textId="77777777" w:rsidR="0082430A" w:rsidRPr="0082430A" w:rsidRDefault="0082430A" w:rsidP="0082430A">
            <w:pPr>
              <w:pStyle w:val="TAL"/>
              <w:rPr>
                <w:sz w:val="16"/>
              </w:rPr>
            </w:pPr>
            <w:r w:rsidRPr="0082430A">
              <w:rPr>
                <w:sz w:val="16"/>
              </w:rPr>
              <w:t>TEI11</w:t>
            </w:r>
          </w:p>
        </w:tc>
      </w:tr>
      <w:tr w:rsidR="005658CF" w:rsidRPr="0082430A" w14:paraId="6791732F"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07B6E985" w14:textId="77777777" w:rsidR="005658CF" w:rsidRPr="0082430A" w:rsidRDefault="005658CF" w:rsidP="0082430A">
            <w:pPr>
              <w:pStyle w:val="TAL"/>
              <w:rPr>
                <w:sz w:val="16"/>
              </w:rPr>
            </w:pPr>
            <w:r>
              <w:rPr>
                <w:sz w:val="16"/>
              </w:rPr>
              <w:t>2014-10</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0F29369C" w14:textId="77777777" w:rsidR="005658CF" w:rsidRPr="0082430A" w:rsidRDefault="005658CF" w:rsidP="0082430A">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B20C75A" w14:textId="77777777" w:rsidR="005658CF" w:rsidRPr="0082430A" w:rsidRDefault="005658CF" w:rsidP="0082430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38CA8E0" w14:textId="77777777" w:rsidR="005658CF" w:rsidRPr="0082430A" w:rsidRDefault="005658CF" w:rsidP="0082430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3789C4" w14:textId="77777777" w:rsidR="005658CF" w:rsidRPr="0082430A" w:rsidRDefault="005658CF" w:rsidP="0082430A">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4BAD0FBA" w14:textId="77777777" w:rsidR="005658CF" w:rsidRPr="0082430A" w:rsidRDefault="005658CF" w:rsidP="0082430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49411F39" w14:textId="77777777" w:rsidR="005658CF" w:rsidRPr="0082430A" w:rsidRDefault="005658CF" w:rsidP="0082430A">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6257A093" w14:textId="77777777" w:rsidR="005658CF" w:rsidRPr="0082430A" w:rsidRDefault="005658CF" w:rsidP="0082430A">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56B8238F" w14:textId="77777777" w:rsidR="005658CF" w:rsidRPr="0082430A" w:rsidRDefault="005658CF" w:rsidP="00D235D9">
            <w:pPr>
              <w:pStyle w:val="TAL"/>
              <w:rPr>
                <w:sz w:val="16"/>
              </w:rPr>
            </w:pPr>
            <w:r>
              <w:rPr>
                <w:sz w:val="16"/>
              </w:rPr>
              <w:t>Update to Rel-12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7138FDF6" w14:textId="77777777" w:rsidR="005658CF" w:rsidRPr="0082430A" w:rsidRDefault="005658CF" w:rsidP="00D235D9">
            <w:pPr>
              <w:pStyle w:val="TAL"/>
              <w:rPr>
                <w:sz w:val="16"/>
              </w:rPr>
            </w:pPr>
            <w:r>
              <w:rPr>
                <w:sz w:val="16"/>
              </w:rPr>
              <w:t>11.1.0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3273BE7A" w14:textId="77777777" w:rsidR="005658CF" w:rsidRPr="005658CF" w:rsidRDefault="005658CF" w:rsidP="00D235D9">
            <w:pPr>
              <w:pStyle w:val="TAL"/>
            </w:pPr>
            <w:r w:rsidRPr="005658CF">
              <w:rPr>
                <w:sz w:val="16"/>
              </w:rPr>
              <w:t>12.0.0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D5F2EC1" w14:textId="77777777" w:rsidR="005658CF" w:rsidRPr="005658CF" w:rsidRDefault="005658CF" w:rsidP="0082430A">
            <w:pPr>
              <w:pStyle w:val="TAL"/>
              <w:rPr>
                <w:b/>
                <w:sz w:val="16"/>
              </w:rPr>
            </w:pPr>
          </w:p>
        </w:tc>
      </w:tr>
      <w:tr w:rsidR="0062460F" w:rsidRPr="0082430A" w14:paraId="5CA8BE76"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51FCC071" w14:textId="77777777" w:rsidR="0062460F" w:rsidRDefault="0062460F" w:rsidP="0082430A">
            <w:pPr>
              <w:pStyle w:val="TAL"/>
              <w:rPr>
                <w:sz w:val="16"/>
              </w:rPr>
            </w:pPr>
            <w:r>
              <w:rPr>
                <w:sz w:val="16"/>
              </w:rPr>
              <w:t>2015-12</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686F9E3E" w14:textId="77777777" w:rsidR="0062460F" w:rsidRDefault="0062460F" w:rsidP="0082430A">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D169FA5" w14:textId="77777777" w:rsidR="0062460F" w:rsidRDefault="0062460F" w:rsidP="0082430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F73EBB" w14:textId="77777777" w:rsidR="0062460F" w:rsidRDefault="0062460F" w:rsidP="0082430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2E51D8" w14:textId="77777777" w:rsidR="0062460F" w:rsidRDefault="0062460F" w:rsidP="0082430A">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13069101" w14:textId="77777777" w:rsidR="0062460F" w:rsidRDefault="0062460F" w:rsidP="0082430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7DF59C6A" w14:textId="77777777" w:rsidR="0062460F" w:rsidRDefault="0062460F" w:rsidP="0082430A">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527E9288" w14:textId="77777777" w:rsidR="0062460F" w:rsidRDefault="0062460F" w:rsidP="0082430A">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5CC84758" w14:textId="77777777" w:rsidR="0062460F" w:rsidRDefault="0062460F" w:rsidP="00D235D9">
            <w:pPr>
              <w:pStyle w:val="TAL"/>
              <w:rPr>
                <w:sz w:val="16"/>
              </w:rPr>
            </w:pPr>
            <w:r>
              <w:rPr>
                <w:sz w:val="16"/>
              </w:rPr>
              <w:t>Updated to Rel-13 by MCC</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0A65CFF1" w14:textId="77777777" w:rsidR="0062460F" w:rsidRDefault="0062460F" w:rsidP="00D235D9">
            <w:pPr>
              <w:pStyle w:val="TAL"/>
              <w:rPr>
                <w:sz w:val="16"/>
              </w:rPr>
            </w:pPr>
            <w:r w:rsidRPr="005658CF">
              <w:rPr>
                <w:sz w:val="16"/>
              </w:rPr>
              <w:t>12.0.0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7EE70346" w14:textId="77777777" w:rsidR="0062460F" w:rsidRPr="005658CF" w:rsidRDefault="0062460F" w:rsidP="00D235D9">
            <w:pPr>
              <w:pStyle w:val="TAL"/>
              <w:rPr>
                <w:sz w:val="16"/>
              </w:rPr>
            </w:pPr>
            <w:r>
              <w:rPr>
                <w:sz w:val="16"/>
              </w:rPr>
              <w:t>13.0.0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F759381" w14:textId="77777777" w:rsidR="0062460F" w:rsidRPr="005658CF" w:rsidRDefault="0062460F" w:rsidP="0082430A">
            <w:pPr>
              <w:pStyle w:val="TAL"/>
              <w:rPr>
                <w:b/>
                <w:sz w:val="16"/>
              </w:rPr>
            </w:pPr>
          </w:p>
        </w:tc>
      </w:tr>
      <w:tr w:rsidR="00821148" w:rsidRPr="0082430A" w14:paraId="72E26FAE"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509FA5C9" w14:textId="77777777" w:rsidR="00821148" w:rsidRDefault="00821148" w:rsidP="0082430A">
            <w:pPr>
              <w:pStyle w:val="TAL"/>
              <w:rPr>
                <w:sz w:val="16"/>
              </w:rPr>
            </w:pPr>
            <w:r>
              <w:rPr>
                <w:sz w:val="16"/>
              </w:rPr>
              <w:t>2017-03</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17A7DF99" w14:textId="77777777" w:rsidR="00821148" w:rsidRDefault="00821148" w:rsidP="0082430A">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E39A050" w14:textId="77777777" w:rsidR="00821148" w:rsidRDefault="00821148" w:rsidP="0082430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3C7EB97" w14:textId="77777777" w:rsidR="00821148" w:rsidRDefault="00821148" w:rsidP="0082430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A5C11E" w14:textId="77777777" w:rsidR="00821148" w:rsidRDefault="00821148" w:rsidP="0082430A">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3CEE7DC1" w14:textId="77777777" w:rsidR="00821148" w:rsidRDefault="00821148" w:rsidP="0082430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245B377F" w14:textId="77777777" w:rsidR="00821148" w:rsidRDefault="00821148" w:rsidP="0082430A">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5A6CC991" w14:textId="77777777" w:rsidR="00821148" w:rsidRDefault="00821148" w:rsidP="0082430A">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1A7DB5FD" w14:textId="77777777" w:rsidR="00821148" w:rsidRDefault="00821148" w:rsidP="00D235D9">
            <w:pPr>
              <w:pStyle w:val="TAL"/>
              <w:rPr>
                <w:sz w:val="16"/>
              </w:rPr>
            </w:pPr>
            <w:r>
              <w:rPr>
                <w:sz w:val="16"/>
              </w:rPr>
              <w:t>Updated to Rel-14 by MCC</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63BB7D7B" w14:textId="77777777" w:rsidR="00821148" w:rsidRPr="005658CF" w:rsidRDefault="00821148" w:rsidP="00D235D9">
            <w:pPr>
              <w:pStyle w:val="TAL"/>
              <w:rPr>
                <w:sz w:val="16"/>
              </w:rPr>
            </w:pPr>
            <w:r>
              <w:rPr>
                <w:sz w:val="16"/>
              </w:rPr>
              <w:t>13.0.0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2AC9B7F8" w14:textId="77777777" w:rsidR="00821148" w:rsidRDefault="00821148" w:rsidP="00D235D9">
            <w:pPr>
              <w:pStyle w:val="TAL"/>
              <w:rPr>
                <w:sz w:val="16"/>
              </w:rPr>
            </w:pPr>
            <w:r>
              <w:rPr>
                <w:sz w:val="16"/>
              </w:rPr>
              <w:t>14.0.0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7A3683B" w14:textId="77777777" w:rsidR="00821148" w:rsidRPr="005658CF" w:rsidRDefault="00821148" w:rsidP="0082430A">
            <w:pPr>
              <w:pStyle w:val="TAL"/>
              <w:rPr>
                <w:b/>
                <w:sz w:val="16"/>
              </w:rPr>
            </w:pPr>
          </w:p>
        </w:tc>
      </w:tr>
      <w:tr w:rsidR="004736CF" w:rsidRPr="0082430A" w14:paraId="23A3B40F"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73E354A7" w14:textId="77777777" w:rsidR="004736CF" w:rsidRDefault="004736CF" w:rsidP="0082430A">
            <w:pPr>
              <w:pStyle w:val="TAL"/>
              <w:rPr>
                <w:sz w:val="16"/>
              </w:rPr>
            </w:pPr>
            <w:r>
              <w:rPr>
                <w:sz w:val="16"/>
              </w:rPr>
              <w:t>2018-06</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733380FA" w14:textId="77777777" w:rsidR="004736CF" w:rsidRDefault="004736CF" w:rsidP="0082430A">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9E7EFD5" w14:textId="77777777" w:rsidR="004736CF" w:rsidRDefault="004736CF" w:rsidP="0082430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1E87F57" w14:textId="77777777" w:rsidR="004736CF" w:rsidRDefault="004736CF" w:rsidP="0082430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6A18F3" w14:textId="77777777" w:rsidR="004736CF" w:rsidRDefault="004736CF" w:rsidP="0082430A">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244C154B" w14:textId="77777777" w:rsidR="004736CF" w:rsidRDefault="004736CF" w:rsidP="0082430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15D9B132" w14:textId="77777777" w:rsidR="004736CF" w:rsidRDefault="004736CF" w:rsidP="0082430A">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5B6F8190" w14:textId="77777777" w:rsidR="004736CF" w:rsidRDefault="004736CF" w:rsidP="0082430A">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5FCA4634" w14:textId="77777777" w:rsidR="004736CF" w:rsidRDefault="004736CF" w:rsidP="00D235D9">
            <w:pPr>
              <w:pStyle w:val="TAL"/>
              <w:rPr>
                <w:sz w:val="16"/>
              </w:rPr>
            </w:pPr>
            <w:r>
              <w:rPr>
                <w:sz w:val="16"/>
              </w:rPr>
              <w:t>Updated to Rel-15 by MCC</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6DF4315F" w14:textId="77777777" w:rsidR="004736CF" w:rsidRDefault="004736CF" w:rsidP="00D235D9">
            <w:pPr>
              <w:pStyle w:val="TAL"/>
              <w:rPr>
                <w:sz w:val="16"/>
              </w:rPr>
            </w:pPr>
            <w:r>
              <w:rPr>
                <w:sz w:val="16"/>
              </w:rPr>
              <w:t>14.0.0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4C170CB6" w14:textId="77777777" w:rsidR="004736CF" w:rsidRDefault="004736CF" w:rsidP="00D235D9">
            <w:pPr>
              <w:pStyle w:val="TAL"/>
              <w:rPr>
                <w:sz w:val="16"/>
              </w:rPr>
            </w:pPr>
            <w:r>
              <w:rPr>
                <w:sz w:val="16"/>
              </w:rPr>
              <w:t>15.0.0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B4F7E0E" w14:textId="77777777" w:rsidR="004736CF" w:rsidRPr="005658CF" w:rsidRDefault="004736CF" w:rsidP="0082430A">
            <w:pPr>
              <w:pStyle w:val="TAL"/>
              <w:rPr>
                <w:b/>
                <w:sz w:val="16"/>
              </w:rPr>
            </w:pPr>
          </w:p>
        </w:tc>
      </w:tr>
      <w:tr w:rsidR="00777B5E" w:rsidRPr="0082430A" w14:paraId="7ADDD4AD"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5A3F562D" w14:textId="77777777" w:rsidR="00777B5E" w:rsidRDefault="00777B5E" w:rsidP="0082430A">
            <w:pPr>
              <w:pStyle w:val="TAL"/>
              <w:rPr>
                <w:sz w:val="16"/>
              </w:rPr>
            </w:pPr>
            <w:r>
              <w:rPr>
                <w:sz w:val="16"/>
              </w:rPr>
              <w:t>SA#88e</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4AD9D510" w14:textId="77777777" w:rsidR="00777B5E" w:rsidRDefault="00777B5E" w:rsidP="0082430A">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1CFA30D" w14:textId="77777777" w:rsidR="00777B5E" w:rsidRDefault="00777B5E" w:rsidP="0082430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5AEF434" w14:textId="77777777" w:rsidR="00777B5E" w:rsidRDefault="00777B5E" w:rsidP="0082430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DB3780" w14:textId="77777777" w:rsidR="00777B5E" w:rsidRDefault="00777B5E" w:rsidP="0082430A">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5BECDD59" w14:textId="77777777" w:rsidR="00777B5E" w:rsidRDefault="00777B5E" w:rsidP="0082430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28F493D9" w14:textId="77777777" w:rsidR="00777B5E" w:rsidRDefault="00777B5E" w:rsidP="0082430A">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49D8B09E" w14:textId="77777777" w:rsidR="00777B5E" w:rsidRDefault="00777B5E" w:rsidP="0082430A">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18FC6D80" w14:textId="77777777" w:rsidR="00777B5E" w:rsidRDefault="00777B5E" w:rsidP="00D235D9">
            <w:pPr>
              <w:pStyle w:val="TAL"/>
              <w:rPr>
                <w:sz w:val="16"/>
              </w:rPr>
            </w:pPr>
            <w:r>
              <w:rPr>
                <w:sz w:val="16"/>
              </w:rPr>
              <w:t>Updated to Rel-16 by MCC</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270181A5" w14:textId="77777777" w:rsidR="00777B5E" w:rsidRDefault="00777B5E" w:rsidP="00D235D9">
            <w:pPr>
              <w:pStyle w:val="TAL"/>
              <w:rPr>
                <w:sz w:val="16"/>
              </w:rPr>
            </w:pPr>
            <w:r>
              <w:rPr>
                <w:sz w:val="16"/>
              </w:rPr>
              <w:t>15.0.0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7FD76EFB" w14:textId="77777777" w:rsidR="00777B5E" w:rsidRDefault="00777B5E" w:rsidP="00D235D9">
            <w:pPr>
              <w:pStyle w:val="TAL"/>
              <w:rPr>
                <w:sz w:val="16"/>
              </w:rPr>
            </w:pPr>
            <w:r>
              <w:rPr>
                <w:sz w:val="16"/>
              </w:rPr>
              <w:t>16.0.0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6C97D70" w14:textId="77777777" w:rsidR="00777B5E" w:rsidRPr="005658CF" w:rsidRDefault="00777B5E" w:rsidP="0082430A">
            <w:pPr>
              <w:pStyle w:val="TAL"/>
              <w:rPr>
                <w:b/>
                <w:sz w:val="16"/>
              </w:rPr>
            </w:pPr>
          </w:p>
        </w:tc>
      </w:tr>
      <w:tr w:rsidR="008B07A5" w:rsidRPr="0082430A" w14:paraId="4FEC1082"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2B34EA62" w14:textId="77777777" w:rsidR="008B07A5" w:rsidRDefault="008B07A5" w:rsidP="0082430A">
            <w:pPr>
              <w:pStyle w:val="TAL"/>
              <w:rPr>
                <w:sz w:val="16"/>
              </w:rPr>
            </w:pPr>
            <w:r>
              <w:rPr>
                <w:sz w:val="16"/>
              </w:rPr>
              <w:t>2022-03</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28107D0E" w14:textId="77777777" w:rsidR="008B07A5" w:rsidRDefault="008B07A5" w:rsidP="0082430A">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B9A588E" w14:textId="77777777" w:rsidR="008B07A5" w:rsidRDefault="008B07A5" w:rsidP="0082430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B440A98" w14:textId="77777777" w:rsidR="008B07A5" w:rsidRDefault="008B07A5" w:rsidP="0082430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5715E0" w14:textId="77777777" w:rsidR="008B07A5" w:rsidRDefault="008B07A5" w:rsidP="0082430A">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43EF161B" w14:textId="77777777" w:rsidR="008B07A5" w:rsidRDefault="008B07A5" w:rsidP="0082430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462FDA95" w14:textId="77777777" w:rsidR="008B07A5" w:rsidRDefault="008B07A5" w:rsidP="0082430A">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34E158A0" w14:textId="77777777" w:rsidR="008B07A5" w:rsidRDefault="008B07A5" w:rsidP="0082430A">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4411CB71" w14:textId="77777777" w:rsidR="008B07A5" w:rsidRDefault="008B07A5" w:rsidP="00D235D9">
            <w:pPr>
              <w:pStyle w:val="TAL"/>
              <w:rPr>
                <w:sz w:val="16"/>
              </w:rPr>
            </w:pPr>
            <w:r>
              <w:rPr>
                <w:sz w:val="16"/>
              </w:rPr>
              <w:t>Updated to Rel-17 by MCC</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79B6754E" w14:textId="77777777" w:rsidR="008B07A5" w:rsidRDefault="008B07A5" w:rsidP="00D235D9">
            <w:pPr>
              <w:pStyle w:val="TAL"/>
              <w:rPr>
                <w:sz w:val="16"/>
              </w:rPr>
            </w:pPr>
            <w:r>
              <w:rPr>
                <w:sz w:val="16"/>
              </w:rPr>
              <w:t>16.0.0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67BF2792" w14:textId="77777777" w:rsidR="008B07A5" w:rsidRDefault="008B07A5" w:rsidP="00D235D9">
            <w:pPr>
              <w:pStyle w:val="TAL"/>
              <w:rPr>
                <w:sz w:val="16"/>
              </w:rPr>
            </w:pPr>
            <w:r>
              <w:rPr>
                <w:sz w:val="16"/>
              </w:rPr>
              <w:t>17.0.0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B5DFE28" w14:textId="77777777" w:rsidR="008B07A5" w:rsidRPr="005658CF" w:rsidRDefault="008B07A5" w:rsidP="0082430A">
            <w:pPr>
              <w:pStyle w:val="TAL"/>
              <w:rPr>
                <w:b/>
                <w:sz w:val="16"/>
              </w:rPr>
            </w:pPr>
          </w:p>
        </w:tc>
      </w:tr>
      <w:tr w:rsidR="007E52A4" w:rsidRPr="0082430A" w14:paraId="0594EF99"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2E422C1C" w14:textId="77777777" w:rsidR="007E52A4" w:rsidRDefault="007E52A4" w:rsidP="0082430A">
            <w:pPr>
              <w:pStyle w:val="TAL"/>
              <w:rPr>
                <w:sz w:val="16"/>
              </w:rPr>
            </w:pPr>
            <w:r>
              <w:rPr>
                <w:sz w:val="16"/>
              </w:rPr>
              <w:t>2024-03</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3BA302B1" w14:textId="77777777" w:rsidR="007E52A4" w:rsidRDefault="007E52A4" w:rsidP="0082430A">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7AB15F1" w14:textId="77777777" w:rsidR="007E52A4" w:rsidRDefault="007E52A4" w:rsidP="0082430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975AFFD" w14:textId="77777777" w:rsidR="007E52A4" w:rsidRDefault="007E52A4" w:rsidP="0082430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ED7D6A" w14:textId="77777777" w:rsidR="007E52A4" w:rsidRDefault="007E52A4" w:rsidP="0082430A">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5BF112C3" w14:textId="77777777" w:rsidR="007E52A4" w:rsidRDefault="007E52A4" w:rsidP="0082430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4A69B914" w14:textId="77777777" w:rsidR="007E52A4" w:rsidRDefault="007E52A4" w:rsidP="0082430A">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54EDFFDE" w14:textId="77777777" w:rsidR="007E52A4" w:rsidRDefault="007E52A4" w:rsidP="0082430A">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497DCC0D" w14:textId="77777777" w:rsidR="007E52A4" w:rsidRDefault="007E52A4" w:rsidP="00D235D9">
            <w:pPr>
              <w:pStyle w:val="TAL"/>
              <w:rPr>
                <w:sz w:val="16"/>
              </w:rPr>
            </w:pPr>
            <w:r>
              <w:rPr>
                <w:sz w:val="16"/>
              </w:rPr>
              <w:t>Updated to Rel-18 by MCC (and issue with v.18.0.0 upload)</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7A09F7D8" w14:textId="77777777" w:rsidR="007E52A4" w:rsidRDefault="007E52A4" w:rsidP="00D235D9">
            <w:pPr>
              <w:pStyle w:val="TAL"/>
              <w:rPr>
                <w:sz w:val="16"/>
              </w:rPr>
            </w:pPr>
            <w:r>
              <w:rPr>
                <w:sz w:val="16"/>
              </w:rPr>
              <w:t>17.0.0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6B761399" w14:textId="77777777" w:rsidR="007E52A4" w:rsidRDefault="007E52A4" w:rsidP="00D235D9">
            <w:pPr>
              <w:pStyle w:val="TAL"/>
              <w:rPr>
                <w:sz w:val="16"/>
              </w:rPr>
            </w:pPr>
            <w:r>
              <w:rPr>
                <w:sz w:val="16"/>
              </w:rPr>
              <w:t>18.0.1</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BDAD7C8" w14:textId="77777777" w:rsidR="007E52A4" w:rsidRPr="005658CF" w:rsidRDefault="007E52A4" w:rsidP="0082430A">
            <w:pPr>
              <w:pStyle w:val="TAL"/>
              <w:rPr>
                <w:b/>
                <w:sz w:val="16"/>
              </w:rPr>
            </w:pPr>
          </w:p>
        </w:tc>
      </w:tr>
      <w:tr w:rsidR="00FD2F97" w:rsidRPr="0082430A" w14:paraId="1F17AB07" w14:textId="77777777" w:rsidTr="008E65A8">
        <w:tblPrEx>
          <w:tblCellMar>
            <w:top w:w="0" w:type="dxa"/>
            <w:bottom w:w="0" w:type="dxa"/>
          </w:tblCellMar>
        </w:tblPrEx>
        <w:trPr>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vAlign w:val="bottom"/>
          </w:tcPr>
          <w:p w14:paraId="5957CC03" w14:textId="3095E925" w:rsidR="00FD2F97" w:rsidRDefault="00FD2F97" w:rsidP="0082430A">
            <w:pPr>
              <w:pStyle w:val="TAL"/>
              <w:rPr>
                <w:sz w:val="16"/>
              </w:rPr>
            </w:pPr>
            <w:r>
              <w:rPr>
                <w:sz w:val="16"/>
              </w:rPr>
              <w:t>2025-10</w:t>
            </w:r>
          </w:p>
        </w:tc>
        <w:tc>
          <w:tcPr>
            <w:tcW w:w="899" w:type="dxa"/>
            <w:tcBorders>
              <w:top w:val="single" w:sz="4" w:space="0" w:color="auto"/>
              <w:left w:val="single" w:sz="4" w:space="0" w:color="auto"/>
              <w:bottom w:val="single" w:sz="4" w:space="0" w:color="auto"/>
              <w:right w:val="single" w:sz="4" w:space="0" w:color="auto"/>
            </w:tcBorders>
            <w:shd w:val="solid" w:color="FFFFFF" w:fill="auto"/>
            <w:vAlign w:val="bottom"/>
          </w:tcPr>
          <w:p w14:paraId="183A7EF6" w14:textId="71970090" w:rsidR="00FD2F97" w:rsidRDefault="00FD2F97" w:rsidP="0082430A">
            <w:pPr>
              <w:pStyle w:val="TAL"/>
              <w:rPr>
                <w:sz w:val="16"/>
              </w:rPr>
            </w:pPr>
            <w:r>
              <w:rPr>
                <w:sz w:val="16"/>
              </w:rPr>
              <w:t>-</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7255E1D" w14:textId="7E04A67E" w:rsidR="00FD2F97" w:rsidRDefault="00FD2F97" w:rsidP="0082430A">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F984199" w14:textId="6F8EAF43" w:rsidR="00FD2F97" w:rsidRDefault="00FD2F97" w:rsidP="0082430A">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1953DC" w14:textId="2AAAB33E" w:rsidR="00FD2F97" w:rsidRDefault="00FD2F97" w:rsidP="0082430A">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69B3117C" w14:textId="23061C0A" w:rsidR="00FD2F97" w:rsidRDefault="00FD2F97" w:rsidP="0082430A">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15B2B7D6" w14:textId="657011C9" w:rsidR="00FD2F97" w:rsidRDefault="00FD2F97" w:rsidP="0082430A">
            <w:pPr>
              <w:pStyle w:val="TAL"/>
              <w:rPr>
                <w:sz w:val="16"/>
              </w:rPr>
            </w:pPr>
            <w:r>
              <w:rPr>
                <w:sz w:val="16"/>
              </w:rPr>
              <w:t>-</w:t>
            </w:r>
          </w:p>
        </w:tc>
        <w:tc>
          <w:tcPr>
            <w:tcW w:w="394" w:type="dxa"/>
            <w:tcBorders>
              <w:top w:val="single" w:sz="4" w:space="0" w:color="auto"/>
              <w:left w:val="single" w:sz="4" w:space="0" w:color="auto"/>
              <w:bottom w:val="single" w:sz="4" w:space="0" w:color="auto"/>
              <w:right w:val="single" w:sz="4" w:space="0" w:color="auto"/>
            </w:tcBorders>
            <w:shd w:val="solid" w:color="FFFFFF" w:fill="auto"/>
            <w:vAlign w:val="bottom"/>
          </w:tcPr>
          <w:p w14:paraId="044354E7" w14:textId="6CCE675E" w:rsidR="00FD2F97" w:rsidRDefault="00FD2F97" w:rsidP="0082430A">
            <w:pPr>
              <w:pStyle w:val="TAL"/>
              <w:rPr>
                <w:sz w:val="16"/>
              </w:rPr>
            </w:pPr>
            <w:r>
              <w:rPr>
                <w:sz w:val="16"/>
              </w:rPr>
              <w:t>-</w:t>
            </w:r>
          </w:p>
        </w:tc>
        <w:tc>
          <w:tcPr>
            <w:tcW w:w="2408" w:type="dxa"/>
            <w:tcBorders>
              <w:top w:val="single" w:sz="4" w:space="0" w:color="auto"/>
              <w:left w:val="single" w:sz="4" w:space="0" w:color="auto"/>
              <w:bottom w:val="single" w:sz="4" w:space="0" w:color="auto"/>
              <w:right w:val="single" w:sz="4" w:space="0" w:color="auto"/>
            </w:tcBorders>
            <w:shd w:val="solid" w:color="FFFFFF" w:fill="auto"/>
            <w:vAlign w:val="bottom"/>
          </w:tcPr>
          <w:p w14:paraId="261CD253" w14:textId="7474D882" w:rsidR="00FD2F97" w:rsidRDefault="00FD2F97" w:rsidP="00D235D9">
            <w:pPr>
              <w:pStyle w:val="TAL"/>
              <w:rPr>
                <w:sz w:val="16"/>
              </w:rPr>
            </w:pPr>
            <w:r>
              <w:rPr>
                <w:sz w:val="16"/>
              </w:rPr>
              <w:t>Updated to Rel-19 by MCC</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3ABD7AAB" w14:textId="1E761209" w:rsidR="00FD2F97" w:rsidRDefault="00FD2F97" w:rsidP="00D235D9">
            <w:pPr>
              <w:pStyle w:val="TAL"/>
              <w:rPr>
                <w:sz w:val="16"/>
              </w:rPr>
            </w:pPr>
            <w:r>
              <w:rPr>
                <w:sz w:val="16"/>
              </w:rPr>
              <w:t>18.0.1</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1217B4A9" w14:textId="6738803A" w:rsidR="00FD2F97" w:rsidRDefault="00FD2F97" w:rsidP="00D235D9">
            <w:pPr>
              <w:pStyle w:val="TAL"/>
              <w:rPr>
                <w:sz w:val="16"/>
              </w:rPr>
            </w:pPr>
            <w:r>
              <w:rPr>
                <w:sz w:val="16"/>
              </w:rPr>
              <w:t>19.0.0</w:t>
            </w:r>
          </w:p>
        </w:tc>
        <w:tc>
          <w:tcPr>
            <w:tcW w:w="857"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27A7643" w14:textId="77777777" w:rsidR="00FD2F97" w:rsidRPr="005658CF" w:rsidRDefault="00FD2F97" w:rsidP="0082430A">
            <w:pPr>
              <w:pStyle w:val="TAL"/>
              <w:rPr>
                <w:b/>
                <w:sz w:val="16"/>
              </w:rPr>
            </w:pPr>
          </w:p>
        </w:tc>
      </w:tr>
    </w:tbl>
    <w:p w14:paraId="3DB86F30" w14:textId="77777777" w:rsidR="00A64FAF" w:rsidRDefault="00A64FAF"/>
    <w:p w14:paraId="678E5D86" w14:textId="77777777" w:rsidR="00A64FAF" w:rsidRDefault="00A64FAF"/>
    <w:sectPr w:rsidR="00A64FAF">
      <w:headerReference w:type="default" r:id="rId16"/>
      <w:footerReference w:type="default" r:id="rId17"/>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45FF5" w14:textId="77777777" w:rsidR="00B17D9A" w:rsidRDefault="00B17D9A" w:rsidP="00A64FAF">
      <w:pPr>
        <w:pStyle w:val="TAL"/>
      </w:pPr>
      <w:r>
        <w:separator/>
      </w:r>
    </w:p>
  </w:endnote>
  <w:endnote w:type="continuationSeparator" w:id="0">
    <w:p w14:paraId="53F45B98" w14:textId="77777777" w:rsidR="00B17D9A" w:rsidRDefault="00B17D9A" w:rsidP="00A64FA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038B" w14:textId="77777777" w:rsidR="00D00BCB" w:rsidRDefault="00D00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EAB4" w14:textId="77777777" w:rsidR="00D00BCB" w:rsidRDefault="00D00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215" w14:textId="77777777" w:rsidR="00D00BCB" w:rsidRDefault="00D00B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22C6" w14:textId="77777777" w:rsidR="00E571BC" w:rsidRDefault="00E571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8C3C0" w14:textId="77777777" w:rsidR="00B17D9A" w:rsidRDefault="00B17D9A" w:rsidP="00A64FAF">
      <w:pPr>
        <w:pStyle w:val="TAL"/>
      </w:pPr>
      <w:r>
        <w:separator/>
      </w:r>
    </w:p>
  </w:footnote>
  <w:footnote w:type="continuationSeparator" w:id="0">
    <w:p w14:paraId="49DF7AE4" w14:textId="77777777" w:rsidR="00B17D9A" w:rsidRDefault="00B17D9A" w:rsidP="00A64FAF">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F9E0" w14:textId="77777777" w:rsidR="00D00BCB" w:rsidRDefault="00D00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EF53" w14:textId="77777777" w:rsidR="00E571BC" w:rsidRDefault="00E571BC">
    <w:pP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DAEC7" w14:textId="77777777" w:rsidR="00D00BCB" w:rsidRDefault="00D00B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8E94E" w14:textId="70B86204" w:rsidR="00E571BC" w:rsidRDefault="00E571BC">
    <w:pPr>
      <w:pStyle w:val="Header"/>
      <w:framePr w:wrap="auto" w:vAnchor="text" w:hAnchor="margin" w:xAlign="right" w:y="1"/>
    </w:pPr>
    <w:r>
      <w:fldChar w:fldCharType="begin"/>
    </w:r>
    <w:r>
      <w:instrText xml:space="preserve">styleref ZA </w:instrText>
    </w:r>
    <w:r>
      <w:fldChar w:fldCharType="separate"/>
    </w:r>
    <w:r w:rsidR="00FD2F97">
      <w:t>3GPP TS 22.088 V19.0.0 (2025-10)</w:t>
    </w:r>
    <w:r>
      <w:fldChar w:fldCharType="end"/>
    </w:r>
  </w:p>
  <w:p w14:paraId="104B38FE" w14:textId="77777777" w:rsidR="00E571BC" w:rsidRDefault="00E571BC">
    <w:pPr>
      <w:pStyle w:val="Header"/>
      <w:framePr w:wrap="auto" w:vAnchor="text" w:hAnchor="margin" w:xAlign="center" w:y="1"/>
    </w:pPr>
    <w:r>
      <w:fldChar w:fldCharType="begin"/>
    </w:r>
    <w:r>
      <w:instrText xml:space="preserve">page </w:instrText>
    </w:r>
    <w:r>
      <w:fldChar w:fldCharType="separate"/>
    </w:r>
    <w:r w:rsidR="004736CF">
      <w:t>18</w:t>
    </w:r>
    <w:r>
      <w:fldChar w:fldCharType="end"/>
    </w:r>
  </w:p>
  <w:p w14:paraId="30D63214" w14:textId="31FA10A5" w:rsidR="00E571BC" w:rsidRDefault="00E571BC">
    <w:pPr>
      <w:pStyle w:val="Header"/>
      <w:framePr w:wrap="auto" w:vAnchor="text" w:hAnchor="margin" w:y="1"/>
    </w:pPr>
    <w:r>
      <w:fldChar w:fldCharType="begin"/>
    </w:r>
    <w:r>
      <w:instrText xml:space="preserve">styleref ZGSM </w:instrText>
    </w:r>
    <w:r>
      <w:fldChar w:fldCharType="separate"/>
    </w:r>
    <w:r w:rsidR="00FD2F97">
      <w:t>Release 19</w:t>
    </w:r>
    <w:r>
      <w:fldChar w:fldCharType="end"/>
    </w:r>
  </w:p>
  <w:p w14:paraId="244BFFE2" w14:textId="77777777" w:rsidR="00E571BC" w:rsidRDefault="00E5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3226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98173350">
    <w:abstractNumId w:val="0"/>
    <w:lvlOverride w:ilvl="0">
      <w:lvl w:ilvl="0">
        <w:numFmt w:val="bullet"/>
        <w:lvlText w:val="-"/>
        <w:legacy w:legacy="1" w:legacySpace="0" w:legacyIndent="570"/>
        <w:lvlJc w:val="left"/>
        <w:pPr>
          <w:ind w:left="570" w:hanging="57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276F"/>
    <w:rsid w:val="000300CB"/>
    <w:rsid w:val="00083CF7"/>
    <w:rsid w:val="000A1C09"/>
    <w:rsid w:val="000B5BF8"/>
    <w:rsid w:val="001F6195"/>
    <w:rsid w:val="0022032D"/>
    <w:rsid w:val="003E276F"/>
    <w:rsid w:val="00463E52"/>
    <w:rsid w:val="004736CF"/>
    <w:rsid w:val="005658CF"/>
    <w:rsid w:val="005A3864"/>
    <w:rsid w:val="0062460F"/>
    <w:rsid w:val="006720BE"/>
    <w:rsid w:val="006E1535"/>
    <w:rsid w:val="00710314"/>
    <w:rsid w:val="0077253D"/>
    <w:rsid w:val="00777B5E"/>
    <w:rsid w:val="007E52A4"/>
    <w:rsid w:val="00821148"/>
    <w:rsid w:val="0082430A"/>
    <w:rsid w:val="00825B46"/>
    <w:rsid w:val="008B07A5"/>
    <w:rsid w:val="008E65A8"/>
    <w:rsid w:val="0098578F"/>
    <w:rsid w:val="009C3DEC"/>
    <w:rsid w:val="00A64FAF"/>
    <w:rsid w:val="00A64FEB"/>
    <w:rsid w:val="00AB3C78"/>
    <w:rsid w:val="00B17D9A"/>
    <w:rsid w:val="00BD1126"/>
    <w:rsid w:val="00D00BCB"/>
    <w:rsid w:val="00D235D9"/>
    <w:rsid w:val="00D7208B"/>
    <w:rsid w:val="00E571BC"/>
    <w:rsid w:val="00F551FD"/>
    <w:rsid w:val="00F744B2"/>
    <w:rsid w:val="00F85C56"/>
    <w:rsid w:val="00FD2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hapeDefaults>
    <o:shapedefaults v:ext="edit" spidmax="2050"/>
    <o:shapelayout v:ext="edit">
      <o:idmap v:ext="edit" data="1"/>
    </o:shapelayout>
  </w:shapeDefaults>
  <w:decimalSymbol w:val="."/>
  <w:listSeparator w:val=","/>
  <w14:docId w14:val="263FE72D"/>
  <w15:chartTrackingRefBased/>
  <w15:docId w15:val="{33AC31BB-7BE1-4920-B555-3DE1E915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7097</Words>
  <Characters>33572</Characters>
  <Application>Microsoft Office Word</Application>
  <DocSecurity>0</DocSecurity>
  <Lines>1199</Lines>
  <Paragraphs>991</Paragraphs>
  <ScaleCrop>false</ScaleCrop>
  <HeadingPairs>
    <vt:vector size="2" baseType="variant">
      <vt:variant>
        <vt:lpstr>Title</vt:lpstr>
      </vt:variant>
      <vt:variant>
        <vt:i4>1</vt:i4>
      </vt:variant>
    </vt:vector>
  </HeadingPairs>
  <TitlesOfParts>
    <vt:vector size="1" baseType="lpstr">
      <vt:lpstr>3GPP TS 22.088</vt:lpstr>
    </vt:vector>
  </TitlesOfParts>
  <Manager/>
  <Company/>
  <LinksUpToDate>false</LinksUpToDate>
  <CharactersWithSpaces>39678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22.088</dc:title>
  <dc:subject>Call Barring (CB) Supplementary Services - Stage 1 (Release 10)</dc:subject>
  <dc:creator>MCC Support</dc:creator>
  <cp:keywords>LTE-Advanced, LTE, GSM, UMTS, call barring, supplementary service, stage 1</cp:keywords>
  <dc:description/>
  <cp:lastModifiedBy>Alain Sultan</cp:lastModifiedBy>
  <cp:revision>2</cp:revision>
  <cp:lastPrinted>1999-05-20T07:50:00Z</cp:lastPrinted>
  <dcterms:created xsi:type="dcterms:W3CDTF">2025-10-15T08:30:00Z</dcterms:created>
  <dcterms:modified xsi:type="dcterms:W3CDTF">2025-10-15T08:30:00Z</dcterms:modified>
</cp:coreProperties>
</file>