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22950D6D"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맑은 고딕"/>
        </w:rPr>
      </w:pPr>
      <w:r w:rsidRPr="008B1C02">
        <w:t xml:space="preserve">            </w:t>
      </w:r>
      <w:r w:rsidR="00AA5070" w:rsidRPr="008B1C02">
        <w:t xml:space="preserve">Contains </w:t>
      </w:r>
      <w:r w:rsidR="00AA5070" w:rsidRPr="008B1C02">
        <w:rPr>
          <w:rFonts w:eastAsia="맑은 고딕"/>
        </w:rPr>
        <w:t>the list of 5G VN Group members, each member is identified by GPSI.</w:t>
      </w:r>
    </w:p>
    <w:p w14:paraId="31F30BD1" w14:textId="77777777" w:rsidR="00AA5070" w:rsidRPr="008B1C02" w:rsidRDefault="00C76B49">
      <w:pPr>
        <w:pStyle w:val="PL"/>
      </w:pPr>
      <w:r w:rsidRPr="008B1C02">
        <w:rPr>
          <w:rFonts w:eastAsia="맑은 고딕"/>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맑은 고딕"/>
        </w:rPr>
      </w:pPr>
      <w:r w:rsidRPr="008B1C02">
        <w:t xml:space="preserve">        </w:t>
      </w:r>
      <w:r w:rsidRPr="008B1C02">
        <w:rPr>
          <w:rFonts w:eastAsia="맑은 고딕"/>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맑은 고딕"/>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맑은 고딕"/>
        </w:rPr>
        <w:t>gmCapable</w:t>
      </w:r>
      <w:r w:rsidR="005B3C22" w:rsidRPr="008B1C02">
        <w:rPr>
          <w:rFonts w:eastAsia="맑은 고딕"/>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맑은 고딕"/>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맑은 고딕"/>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맑은 고딕"/>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맑은 고딕"/>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맑은 고딕"/>
        </w:rPr>
      </w:pPr>
      <w:r w:rsidRPr="008B1C02">
        <w:t xml:space="preserve">            </w:t>
      </w:r>
      <w:r w:rsidR="00AA5070" w:rsidRPr="008B1C02">
        <w:rPr>
          <w:rFonts w:eastAsia="맑은 고딕"/>
        </w:rPr>
        <w:t>Indicates that the AF requests 5GS to act as a grandmaster for PTP</w:t>
      </w:r>
    </w:p>
    <w:p w14:paraId="2860CDCC" w14:textId="77777777" w:rsidR="00AA5070" w:rsidRPr="008B1C02" w:rsidRDefault="001F4323">
      <w:pPr>
        <w:pStyle w:val="PL"/>
      </w:pPr>
      <w:r w:rsidRPr="008B1C02">
        <w:rPr>
          <w:rFonts w:eastAsia="맑은 고딕"/>
        </w:rPr>
        <w:t xml:space="preserve">           </w:t>
      </w:r>
      <w:r w:rsidR="00AA5070" w:rsidRPr="008B1C02">
        <w:rPr>
          <w:rFonts w:eastAsia="맑은 고딕"/>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맑은 고딕"/>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맑은 고딕"/>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맑은 고딕"/>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맑은 고딕"/>
          <w:lang w:eastAsia="ko-KR"/>
        </w:rPr>
        <w:t>I</w:t>
      </w:r>
      <w:r w:rsidRPr="008B1C02">
        <w:rPr>
          <w:rFonts w:eastAsia="맑은 고딕" w:hint="eastAsia"/>
          <w:lang w:eastAsia="ko-KR"/>
        </w:rPr>
        <w:t xml:space="preserve">dentifies </w:t>
      </w:r>
      <w:r w:rsidRPr="008B1C02">
        <w:rPr>
          <w:rFonts w:eastAsia="맑은 고딕"/>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맑은 고딕"/>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맑은 고딕"/>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맑은 고딕"/>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맑은 고딕"/>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맑은 고딕"/>
        </w:rPr>
        <w:t>false</w:t>
      </w:r>
      <w:r w:rsidRPr="008B1C02">
        <w:t>", the value of "</w:t>
      </w:r>
      <w:r w:rsidRPr="008B1C02">
        <w:rPr>
          <w:rFonts w:eastAsia="맑은 고딕"/>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맑은 고딕"/>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맑은 고딕"/>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맑은 고딕"/>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맑은 고딕"/>
        </w:rPr>
        <w:t xml:space="preserve">Indicates Ethernet as </w:t>
      </w:r>
      <w:r w:rsidR="005B3C22" w:rsidRPr="008B1C02">
        <w:t xml:space="preserve">defined in IEEE Std 1588 [45] Annex E </w:t>
      </w:r>
      <w:r w:rsidR="005B3C22" w:rsidRPr="008B1C02">
        <w:rPr>
          <w:rFonts w:eastAsia="맑은 고딕"/>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맑은 고딕"/>
        </w:rPr>
        <w:t xml:space="preserve">Indicates IPv4 as </w:t>
      </w:r>
      <w:r w:rsidR="005B3C22" w:rsidRPr="008B1C02">
        <w:t>defined in IEEE Std 1588 [45] Annex C</w:t>
      </w:r>
      <w:r w:rsidR="005B3C22" w:rsidRPr="008B1C02">
        <w:rPr>
          <w:rFonts w:eastAsia="맑은 고딕"/>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맑은 고딕"/>
        </w:rPr>
        <w:t xml:space="preserve">Indicates IPv6 as </w:t>
      </w:r>
      <w:r w:rsidR="005B3C22" w:rsidRPr="008B1C02">
        <w:t>defined in IEEE Std 1588 [45] Annex D</w:t>
      </w:r>
      <w:r w:rsidR="005B3C22" w:rsidRPr="008B1C02">
        <w:rPr>
          <w:rFonts w:eastAsia="맑은 고딕"/>
        </w:rPr>
        <w:t xml:space="preserve"> is supported</w:t>
      </w:r>
      <w:r w:rsidRPr="008B1C02">
        <w:rPr>
          <w:rFonts w:eastAsia="맑은 고딕"/>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맑은 고딕"/>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맑은 고딕"/>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맑은 고딕"/>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맑은 고딕"/>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맑은 고딕"/>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맑은 고딕"/>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맑은 고딕"/>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맑은 고딕"/>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맑은 고딕"/>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맑은 고딕"/>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맑은 고딕"/>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맑은 고딕"/>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맑은 고딕"/>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맑은 고딕"/>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맑은 고딕"/>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맑은 고딕"/>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맑은 고딕"/>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맑은 고딕"/>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맑은 고딕"/>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맑은 고딕"/>
        </w:rPr>
      </w:pPr>
      <w:r w:rsidRPr="008B1C02">
        <w:t xml:space="preserve">        </w:t>
      </w:r>
      <w:r w:rsidRPr="008B1C02">
        <w:rPr>
          <w:rFonts w:eastAsia="맑은 고딕"/>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D45C3">
        <w:rPr>
          <w:rFonts w:ascii="Courier New" w:hAnsi="Courier New"/>
          <w:sz w:val="16"/>
        </w:rPr>
        <w:t xml:space="preserve">        </w:t>
      </w:r>
      <w:r>
        <w:rPr>
          <w:rFonts w:ascii="Courier New" w:eastAsia="맑은 고딕" w:hAnsi="Courier New"/>
          <w:sz w:val="16"/>
        </w:rPr>
        <w:t>plmnId</w:t>
      </w:r>
      <w:r w:rsidRPr="00ED45C3">
        <w:rPr>
          <w:rFonts w:ascii="Courier New" w:eastAsia="맑은 고딕"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맑은 고딕"/>
        </w:rPr>
      </w:pPr>
      <w:r w:rsidRPr="008B1C02">
        <w:t xml:space="preserve">            </w:t>
      </w:r>
      <w:r w:rsidRPr="008B1C02">
        <w:rPr>
          <w:rFonts w:eastAsia="맑은 고딕"/>
        </w:rPr>
        <w:t xml:space="preserve">Represents the list of the GPSI(s) of the member UE(s) constituting the </w:t>
      </w:r>
      <w:r w:rsidRPr="008B1C02">
        <w:rPr>
          <w:rFonts w:cs="Arial"/>
          <w:szCs w:val="18"/>
        </w:rPr>
        <w:t xml:space="preserve">multicast </w:t>
      </w:r>
      <w:r w:rsidRPr="008B1C02">
        <w:rPr>
          <w:rFonts w:eastAsia="맑은 고딕"/>
        </w:rPr>
        <w:t>MBS</w:t>
      </w:r>
    </w:p>
    <w:p w14:paraId="4901C681" w14:textId="77777777" w:rsidR="00D656FB" w:rsidRPr="008B1C02" w:rsidRDefault="00267F1E" w:rsidP="00D656FB">
      <w:pPr>
        <w:pStyle w:val="PL"/>
        <w:rPr>
          <w:rFonts w:eastAsia="맑은 고딕"/>
        </w:rPr>
      </w:pPr>
      <w:r w:rsidRPr="008B1C02">
        <w:rPr>
          <w:rFonts w:eastAsia="맑은 고딕"/>
        </w:rPr>
        <w:t xml:space="preserve">           </w:t>
      </w:r>
      <w:r w:rsidR="00D656FB" w:rsidRPr="008B1C02">
        <w:rPr>
          <w:rFonts w:eastAsia="맑은 고딕"/>
        </w:rPr>
        <w:t xml:space="preserve"> group</w:t>
      </w:r>
      <w:r w:rsidR="00D656FB" w:rsidRPr="008B1C02">
        <w:rPr>
          <w:rFonts w:cs="Arial"/>
          <w:szCs w:val="18"/>
        </w:rPr>
        <w:t xml:space="preserve">. </w:t>
      </w:r>
      <w:r w:rsidR="00D656FB" w:rsidRPr="008B1C02">
        <w:rPr>
          <w:rFonts w:eastAsia="맑은 고딕"/>
        </w:rPr>
        <w:t>Any</w:t>
      </w:r>
    </w:p>
    <w:p w14:paraId="64292205" w14:textId="77777777" w:rsidR="00D656FB" w:rsidRPr="008B1C02" w:rsidRDefault="00D656FB" w:rsidP="00D656FB">
      <w:pPr>
        <w:pStyle w:val="PL"/>
        <w:rPr>
          <w:rFonts w:cs="Arial"/>
          <w:szCs w:val="18"/>
        </w:rPr>
      </w:pPr>
      <w:r w:rsidRPr="008B1C02">
        <w:rPr>
          <w:rFonts w:eastAsia="맑은 고딕"/>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맑은 고딕"/>
        </w:rPr>
      </w:pPr>
      <w:r w:rsidRPr="008B1C02">
        <w:t xml:space="preserve">        </w:t>
      </w:r>
      <w:r>
        <w:rPr>
          <w:rFonts w:cs="Arial"/>
          <w:szCs w:val="18"/>
          <w:lang w:eastAsia="ja-JP"/>
        </w:rPr>
        <w:t>c</w:t>
      </w:r>
      <w:r w:rsidRPr="00B84771">
        <w:rPr>
          <w:rFonts w:cs="Arial"/>
          <w:szCs w:val="18"/>
          <w:lang w:eastAsia="ja-JP"/>
        </w:rPr>
        <w:t>overageArea</w:t>
      </w:r>
      <w:r w:rsidRPr="008B1C02">
        <w:rPr>
          <w:rFonts w:eastAsia="맑은 고딕"/>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맑은 고딕"/>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맑은 고딕"/>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맑은 고딕" w:hint="eastAsia"/>
          <w:lang w:eastAsia="ko-KR"/>
        </w:rPr>
        <w:t xml:space="preserve"> </w:t>
      </w:r>
      <w:r>
        <w:rPr>
          <w:rFonts w:eastAsia="맑은 고딕"/>
          <w:lang w:eastAsia="ko-KR"/>
        </w:rPr>
        <w:t xml:space="preserve">           $ref: </w:t>
      </w:r>
      <w:r w:rsidRPr="00072CBA">
        <w:rPr>
          <w:rFonts w:eastAsia="맑은 고딕"/>
          <w:lang w:eastAsia="ko-KR"/>
        </w:rPr>
        <w:t>'#/components/schemas/</w:t>
      </w:r>
      <w:r>
        <w:rPr>
          <w:rFonts w:eastAsia="맑은 고딕"/>
          <w:lang w:eastAsia="ko-KR"/>
        </w:rPr>
        <w:t>CandiUe</w:t>
      </w:r>
      <w:r w:rsidR="008833BA">
        <w:t>List</w:t>
      </w:r>
      <w:r>
        <w:rPr>
          <w:rFonts w:eastAsia="맑은 고딕"/>
          <w:lang w:eastAsia="ko-KR"/>
        </w:rPr>
        <w:t>Info</w:t>
      </w:r>
      <w:r w:rsidRPr="00072CBA">
        <w:rPr>
          <w:rFonts w:eastAsia="맑은 고딕"/>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CandiUe</w:t>
      </w:r>
      <w:r w:rsidR="00B41BE9">
        <w:t>List</w:t>
      </w:r>
      <w:r>
        <w:rPr>
          <w:rFonts w:eastAsia="맑은 고딕"/>
          <w:lang w:eastAsia="ko-KR"/>
        </w:rPr>
        <w:t>Info:</w:t>
      </w:r>
    </w:p>
    <w:p w14:paraId="233D5C11"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type: object</w:t>
      </w:r>
    </w:p>
    <w:p w14:paraId="50B2855D"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properties:</w:t>
      </w:r>
    </w:p>
    <w:p w14:paraId="6BB31CCB"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type: array</w:t>
      </w:r>
    </w:p>
    <w:p w14:paraId="1B769368" w14:textId="77777777" w:rsidR="00C75F14" w:rsidRDefault="00C75F14" w:rsidP="00C75F14">
      <w:pPr>
        <w:pStyle w:val="PL"/>
        <w:rPr>
          <w:rFonts w:eastAsia="맑은 고딕"/>
          <w:lang w:eastAsia="ko-KR"/>
        </w:rPr>
      </w:pPr>
      <w:r>
        <w:rPr>
          <w:rFonts w:eastAsia="맑은 고딕" w:hint="eastAsia"/>
          <w:lang w:eastAsia="ko-KR"/>
        </w:rPr>
        <w:t xml:space="preserve"> </w:t>
      </w:r>
      <w:r>
        <w:rPr>
          <w:rFonts w:eastAsia="맑은 고딕"/>
          <w:lang w:eastAsia="ko-KR"/>
        </w:rPr>
        <w:t xml:space="preserve">         items:</w:t>
      </w:r>
    </w:p>
    <w:p w14:paraId="2F01B67A" w14:textId="77777777" w:rsidR="00B41BE9" w:rsidRDefault="00B41BE9" w:rsidP="00B41BE9">
      <w:pPr>
        <w:pStyle w:val="PL"/>
      </w:pPr>
      <w:r>
        <w:t xml:space="preserve">            $ref: '#/components/schemas/</w:t>
      </w:r>
      <w:r>
        <w:rPr>
          <w:rFonts w:eastAsia="맑은 고딕"/>
          <w:lang w:eastAsia="ko-KR"/>
        </w:rPr>
        <w:t>CandUeInfo</w:t>
      </w:r>
      <w:r>
        <w:t>'</w:t>
      </w:r>
    </w:p>
    <w:p w14:paraId="6FC23AE9" w14:textId="77777777" w:rsidR="00C75F14" w:rsidRPr="00F0732D"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minItems: 1</w:t>
      </w:r>
    </w:p>
    <w:p w14:paraId="095AFF9F" w14:textId="77777777" w:rsidR="00C75F14" w:rsidRDefault="00C75F14" w:rsidP="00C75F14">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remdTimeWin:</w:t>
      </w:r>
    </w:p>
    <w:p w14:paraId="030D3DB9" w14:textId="77777777" w:rsidR="00C75F14" w:rsidRDefault="00C75F14" w:rsidP="00C75F14">
      <w:pPr>
        <w:pStyle w:val="PL"/>
      </w:pPr>
      <w:r>
        <w:rPr>
          <w:rFonts w:eastAsia="맑은 고딕" w:hint="eastAsia"/>
          <w:lang w:eastAsia="ko-KR"/>
        </w:rPr>
        <w:t xml:space="preserve"> </w:t>
      </w:r>
      <w:r>
        <w:rPr>
          <w:rFonts w:eastAsia="맑은 고딕"/>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맑은 고딕"/>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맑은 고딕"/>
          <w:lang w:eastAsia="ko-KR"/>
        </w:rPr>
        <w:t>CandUeInfo</w:t>
      </w:r>
      <w:r w:rsidRPr="008B1C02">
        <w:rPr>
          <w:rFonts w:eastAsia="DengXian"/>
        </w:rPr>
        <w:t>:</w:t>
      </w:r>
    </w:p>
    <w:p w14:paraId="5453CB96"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cand</w:t>
      </w:r>
      <w:r>
        <w:rPr>
          <w:lang w:eastAsia="zh-CN"/>
        </w:rPr>
        <w:t>UeId:</w:t>
      </w:r>
    </w:p>
    <w:p w14:paraId="151D477D" w14:textId="77777777" w:rsidR="00B41BE9" w:rsidRDefault="00B41BE9" w:rsidP="00B41BE9">
      <w:pPr>
        <w:pStyle w:val="PL"/>
      </w:pPr>
      <w:r>
        <w:rPr>
          <w:rFonts w:eastAsia="맑은 고딕" w:hint="eastAsia"/>
          <w:lang w:eastAsia="ko-KR"/>
        </w:rPr>
        <w:t xml:space="preserve"> </w:t>
      </w:r>
      <w:r>
        <w:rPr>
          <w:rFonts w:eastAsia="맑은 고딕"/>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맑은 고딕" w:hint="eastAsia"/>
          <w:lang w:eastAsia="ko-KR"/>
        </w:rPr>
        <w:t xml:space="preserve"> </w:t>
      </w:r>
      <w:r>
        <w:rPr>
          <w:rFonts w:eastAsia="맑은 고딕"/>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맑은 고딕"/>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293EC4DA" w14:textId="77777777" w:rsidR="00300C08" w:rsidRDefault="00945616" w:rsidP="00300C08">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w:t>
      </w:r>
      <w:r w:rsidR="00300C08">
        <w:rPr>
          <w:rFonts w:eastAsia="맑은 고딕"/>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맑은 고딕"/>
        </w:rPr>
      </w:pPr>
      <w:r>
        <w:t xml:space="preserve">            structure)</w:t>
      </w:r>
      <w:r>
        <w:rPr>
          <w:rFonts w:eastAsia="맑은 고딕"/>
        </w:rPr>
        <w:t xml:space="preserve"> </w:t>
      </w:r>
      <w:r w:rsidR="00945616">
        <w:rPr>
          <w:rFonts w:eastAsia="맑은 고딕"/>
        </w:rPr>
        <w:t>to which the Network Slice Usage</w:t>
      </w:r>
      <w:r>
        <w:rPr>
          <w:rFonts w:eastAsia="맑은 고딕"/>
        </w:rPr>
        <w:t xml:space="preserve"> </w:t>
      </w:r>
      <w:r w:rsidR="00945616">
        <w:rPr>
          <w:rFonts w:eastAsia="맑은 고딕"/>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맑은 고딕"/>
        </w:rPr>
      </w:pPr>
      <w:r w:rsidRPr="008B1C02">
        <w:t xml:space="preserve">            </w:t>
      </w:r>
      <w:r>
        <w:rPr>
          <w:rFonts w:eastAsia="맑은 고딕"/>
        </w:rPr>
        <w:t>Contains</w:t>
      </w:r>
      <w:r w:rsidRPr="003059F4">
        <w:rPr>
          <w:rFonts w:eastAsia="맑은 고딕"/>
        </w:rPr>
        <w:t xml:space="preserve"> the </w:t>
      </w:r>
      <w:r>
        <w:rPr>
          <w:rFonts w:eastAsia="맑은 고딕"/>
        </w:rPr>
        <w:t>Network Slice Usage Control information to be provisioned.</w:t>
      </w:r>
    </w:p>
    <w:p w14:paraId="1DA4EC5C" w14:textId="77777777" w:rsidR="00724A45" w:rsidRDefault="00724A45" w:rsidP="00724A45">
      <w:pPr>
        <w:pStyle w:val="PL"/>
      </w:pPr>
      <w:r>
        <w:t xml:space="preserve">            The key of the map shall be the </w:t>
      </w:r>
      <w:r>
        <w:rPr>
          <w:rFonts w:eastAsia="맑은 고딕"/>
        </w:rPr>
        <w:t xml:space="preserve">AF dedicated </w:t>
      </w:r>
      <w:r w:rsidRPr="003059F4">
        <w:rPr>
          <w:rFonts w:eastAsia="맑은 고딕"/>
        </w:rPr>
        <w:t>S-NSSAI</w:t>
      </w:r>
      <w:r>
        <w:rPr>
          <w:rFonts w:eastAsia="맑은 고딕"/>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맑은 고딕"/>
        </w:rPr>
      </w:pPr>
      <w:r>
        <w:t xml:space="preserve">            structure)</w:t>
      </w:r>
      <w:r>
        <w:rPr>
          <w:rFonts w:eastAsia="맑은 고딕"/>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EA4462">
        <w:rPr>
          <w:rFonts w:ascii="Courier New" w:hAnsi="Courier New"/>
          <w:sz w:val="16"/>
        </w:rPr>
        <w:t xml:space="preserve">        </w:t>
      </w:r>
      <w:r w:rsidRPr="00EA4462">
        <w:rPr>
          <w:rFonts w:ascii="Courier New" w:eastAsia="맑은 고딕"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맑은 고딕"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bl>
    <w:p w14:paraId="3B177A23" w14:textId="77777777" w:rsidR="00C82647" w:rsidRDefault="00C82647"/>
    <w:sectPr w:rsidR="00C82647" w:rsidSect="00B27D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50BB6" w14:textId="77777777" w:rsidR="006B4993" w:rsidRDefault="006B4993">
      <w:r>
        <w:separator/>
      </w:r>
    </w:p>
  </w:endnote>
  <w:endnote w:type="continuationSeparator" w:id="0">
    <w:p w14:paraId="773C9B38" w14:textId="77777777" w:rsidR="006B4993" w:rsidRDefault="006B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84AE" w14:textId="77777777" w:rsidR="00CE7016" w:rsidRDefault="00CE70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40BEEE42" w:rsidR="007E1C0D" w:rsidRDefault="00CE70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3EFC8" w14:textId="77777777" w:rsidR="00CE7016" w:rsidRDefault="00CE70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7B287" w14:textId="77777777" w:rsidR="006B4993" w:rsidRDefault="006B4993">
      <w:r>
        <w:separator/>
      </w:r>
    </w:p>
  </w:footnote>
  <w:footnote w:type="continuationSeparator" w:id="0">
    <w:p w14:paraId="0B0347F0" w14:textId="77777777" w:rsidR="006B4993" w:rsidRDefault="006B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3A2B" w14:textId="77777777" w:rsidR="00CE7016" w:rsidRDefault="00CE7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9C858E0" w:rsidR="007E1C0D" w:rsidRDefault="00CE701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V18.10.0 (2025-06)</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074AB80" w:rsidR="007E1C0D" w:rsidRDefault="00CE7016"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6890" w14:textId="77777777" w:rsidR="00CE7016" w:rsidRDefault="00CE70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48890966">
    <w:abstractNumId w:val="19"/>
  </w:num>
  <w:num w:numId="2" w16cid:durableId="1226454841">
    <w:abstractNumId w:val="8"/>
  </w:num>
  <w:num w:numId="3" w16cid:durableId="1600872258">
    <w:abstractNumId w:val="36"/>
  </w:num>
  <w:num w:numId="4" w16cid:durableId="1955865161">
    <w:abstractNumId w:val="2"/>
  </w:num>
  <w:num w:numId="5" w16cid:durableId="167713572">
    <w:abstractNumId w:val="1"/>
  </w:num>
  <w:num w:numId="6" w16cid:durableId="191965305">
    <w:abstractNumId w:val="0"/>
  </w:num>
  <w:num w:numId="7" w16cid:durableId="19390954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59057813">
    <w:abstractNumId w:val="33"/>
  </w:num>
  <w:num w:numId="9" w16cid:durableId="602228159">
    <w:abstractNumId w:val="49"/>
  </w:num>
  <w:num w:numId="10" w16cid:durableId="1780492697">
    <w:abstractNumId w:val="32"/>
  </w:num>
  <w:num w:numId="11" w16cid:durableId="1360741031">
    <w:abstractNumId w:val="30"/>
  </w:num>
  <w:num w:numId="12" w16cid:durableId="1274484688">
    <w:abstractNumId w:val="45"/>
  </w:num>
  <w:num w:numId="13" w16cid:durableId="432165587">
    <w:abstractNumId w:val="9"/>
  </w:num>
  <w:num w:numId="14" w16cid:durableId="1129785195">
    <w:abstractNumId w:val="7"/>
  </w:num>
  <w:num w:numId="15" w16cid:durableId="442186732">
    <w:abstractNumId w:val="6"/>
  </w:num>
  <w:num w:numId="16" w16cid:durableId="549150592">
    <w:abstractNumId w:val="5"/>
  </w:num>
  <w:num w:numId="17" w16cid:durableId="621619218">
    <w:abstractNumId w:val="4"/>
  </w:num>
  <w:num w:numId="18" w16cid:durableId="1830748826">
    <w:abstractNumId w:val="3"/>
  </w:num>
  <w:num w:numId="19" w16cid:durableId="1949583074">
    <w:abstractNumId w:val="44"/>
  </w:num>
  <w:num w:numId="20" w16cid:durableId="491722816">
    <w:abstractNumId w:val="25"/>
  </w:num>
  <w:num w:numId="21" w16cid:durableId="240457261">
    <w:abstractNumId w:val="26"/>
  </w:num>
  <w:num w:numId="22" w16cid:durableId="2053921879">
    <w:abstractNumId w:val="16"/>
  </w:num>
  <w:num w:numId="23" w16cid:durableId="1631326932">
    <w:abstractNumId w:val="12"/>
  </w:num>
  <w:num w:numId="24" w16cid:durableId="284629086">
    <w:abstractNumId w:val="22"/>
  </w:num>
  <w:num w:numId="25" w16cid:durableId="877165223">
    <w:abstractNumId w:val="48"/>
  </w:num>
  <w:num w:numId="26" w16cid:durableId="1556502874">
    <w:abstractNumId w:val="11"/>
  </w:num>
  <w:num w:numId="27" w16cid:durableId="720130568">
    <w:abstractNumId w:val="17"/>
  </w:num>
  <w:num w:numId="28" w16cid:durableId="1211654872">
    <w:abstractNumId w:val="41"/>
  </w:num>
  <w:num w:numId="29" w16cid:durableId="544633940">
    <w:abstractNumId w:val="38"/>
  </w:num>
  <w:num w:numId="30" w16cid:durableId="1994598746">
    <w:abstractNumId w:val="43"/>
  </w:num>
  <w:num w:numId="31" w16cid:durableId="1854605479">
    <w:abstractNumId w:val="35"/>
  </w:num>
  <w:num w:numId="32" w16cid:durableId="302853706">
    <w:abstractNumId w:val="27"/>
  </w:num>
  <w:num w:numId="33" w16cid:durableId="349986339">
    <w:abstractNumId w:val="23"/>
  </w:num>
  <w:num w:numId="34" w16cid:durableId="1974627699">
    <w:abstractNumId w:val="37"/>
  </w:num>
  <w:num w:numId="35" w16cid:durableId="689454604">
    <w:abstractNumId w:val="39"/>
  </w:num>
  <w:num w:numId="36" w16cid:durableId="1671789271">
    <w:abstractNumId w:val="31"/>
  </w:num>
  <w:num w:numId="37" w16cid:durableId="993681959">
    <w:abstractNumId w:val="46"/>
  </w:num>
  <w:num w:numId="38" w16cid:durableId="1242257883">
    <w:abstractNumId w:val="14"/>
  </w:num>
  <w:num w:numId="39" w16cid:durableId="1517235931">
    <w:abstractNumId w:val="21"/>
  </w:num>
  <w:num w:numId="40" w16cid:durableId="1016006930">
    <w:abstractNumId w:val="15"/>
  </w:num>
  <w:num w:numId="41" w16cid:durableId="268896923">
    <w:abstractNumId w:val="42"/>
  </w:num>
  <w:num w:numId="42" w16cid:durableId="1228106996">
    <w:abstractNumId w:val="28"/>
  </w:num>
  <w:num w:numId="43" w16cid:durableId="1990396588">
    <w:abstractNumId w:val="20"/>
  </w:num>
  <w:num w:numId="44" w16cid:durableId="1745835305">
    <w:abstractNumId w:val="24"/>
  </w:num>
  <w:num w:numId="45" w16cid:durableId="1510097900">
    <w:abstractNumId w:val="47"/>
  </w:num>
  <w:num w:numId="46" w16cid:durableId="1521359898">
    <w:abstractNumId w:val="13"/>
  </w:num>
  <w:num w:numId="47" w16cid:durableId="814030715">
    <w:abstractNumId w:val="34"/>
  </w:num>
  <w:num w:numId="48" w16cid:durableId="1094473518">
    <w:abstractNumId w:val="40"/>
  </w:num>
  <w:num w:numId="49" w16cid:durableId="191185901">
    <w:abstractNumId w:val="18"/>
  </w:num>
  <w:num w:numId="50" w16cid:durableId="2012642266">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BB5C-BA90-463B-AEA9-21AD62706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233</Pages>
  <Words>104767</Words>
  <Characters>597175</Characters>
  <Application>Microsoft Office Word</Application>
  <DocSecurity>0</DocSecurity>
  <Lines>4976</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6</cp:revision>
  <cp:lastPrinted>2014-03-14T12:41:00Z</cp:lastPrinted>
  <dcterms:created xsi:type="dcterms:W3CDTF">2025-06-11T22:38:00Z</dcterms:created>
  <dcterms:modified xsi:type="dcterms:W3CDTF">2025-06-16T11:13:00Z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